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82ABD" w14:textId="77777777" w:rsidR="00653D78" w:rsidRDefault="00653D78" w:rsidP="00653D78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14:paraId="4D3C5925" w14:textId="77777777" w:rsidR="00653D78" w:rsidRDefault="00653D78" w:rsidP="00653D78">
      <w:pPr>
        <w:jc w:val="center"/>
        <w:rPr>
          <w:b/>
          <w:sz w:val="28"/>
        </w:rPr>
      </w:pPr>
    </w:p>
    <w:p w14:paraId="1F34BB08" w14:textId="77777777" w:rsidR="00653D78" w:rsidRDefault="00653D78" w:rsidP="00653D78">
      <w:pPr>
        <w:jc w:val="center"/>
        <w:rPr>
          <w:b/>
          <w:sz w:val="28"/>
        </w:rPr>
      </w:pPr>
    </w:p>
    <w:p w14:paraId="44F7EC89" w14:textId="77777777" w:rsidR="00653D78" w:rsidRDefault="00653D78" w:rsidP="00653D78">
      <w:pPr>
        <w:jc w:val="center"/>
        <w:rPr>
          <w:b/>
          <w:sz w:val="28"/>
        </w:rPr>
      </w:pPr>
    </w:p>
    <w:p w14:paraId="763A1A4F" w14:textId="77777777" w:rsidR="00653D78" w:rsidRDefault="00653D78" w:rsidP="00653D78">
      <w:pPr>
        <w:jc w:val="center"/>
        <w:rPr>
          <w:b/>
          <w:sz w:val="28"/>
        </w:rPr>
      </w:pPr>
    </w:p>
    <w:p w14:paraId="2E104109" w14:textId="77777777"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14:paraId="409BC552" w14:textId="77777777" w:rsidR="00653D78" w:rsidRDefault="00653D78" w:rsidP="00653D78">
      <w:pPr>
        <w:pStyle w:val="Standardowytekst"/>
        <w:jc w:val="center"/>
        <w:rPr>
          <w:b/>
          <w:sz w:val="28"/>
        </w:rPr>
      </w:pPr>
    </w:p>
    <w:p w14:paraId="32EDA678" w14:textId="77777777"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14:paraId="62180E9A" w14:textId="77777777"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14:paraId="4FF50EF3" w14:textId="77777777" w:rsidR="00653D78" w:rsidRDefault="00653D78" w:rsidP="00653D78">
      <w:pPr>
        <w:jc w:val="center"/>
        <w:rPr>
          <w:b/>
          <w:sz w:val="28"/>
        </w:rPr>
      </w:pPr>
    </w:p>
    <w:p w14:paraId="074B546D" w14:textId="77777777" w:rsidR="00653D78" w:rsidRDefault="00653D78" w:rsidP="00653D78">
      <w:pPr>
        <w:jc w:val="center"/>
        <w:rPr>
          <w:b/>
          <w:sz w:val="28"/>
        </w:rPr>
      </w:pPr>
    </w:p>
    <w:p w14:paraId="6FF28C65" w14:textId="77777777" w:rsidR="00653D78" w:rsidRDefault="00653D78" w:rsidP="00653D78">
      <w:pPr>
        <w:jc w:val="center"/>
        <w:rPr>
          <w:b/>
          <w:sz w:val="28"/>
        </w:rPr>
      </w:pPr>
    </w:p>
    <w:p w14:paraId="470104BD" w14:textId="77777777" w:rsidR="00653D78" w:rsidRDefault="00653D78" w:rsidP="00653D78">
      <w:pPr>
        <w:jc w:val="center"/>
        <w:rPr>
          <w:b/>
          <w:sz w:val="28"/>
        </w:rPr>
      </w:pPr>
    </w:p>
    <w:p w14:paraId="0D1F9EDB" w14:textId="77777777" w:rsidR="00653D78" w:rsidRDefault="00653D78" w:rsidP="00653D78">
      <w:pPr>
        <w:jc w:val="center"/>
        <w:rPr>
          <w:b/>
          <w:sz w:val="28"/>
        </w:rPr>
      </w:pPr>
    </w:p>
    <w:p w14:paraId="111DE305" w14:textId="77777777" w:rsidR="00653D78" w:rsidRDefault="00653D78" w:rsidP="00653D78">
      <w:pPr>
        <w:jc w:val="center"/>
        <w:rPr>
          <w:b/>
          <w:sz w:val="28"/>
        </w:rPr>
      </w:pPr>
    </w:p>
    <w:p w14:paraId="429AF7C8" w14:textId="77777777" w:rsidR="00653D78" w:rsidRDefault="00653D78" w:rsidP="00653D78">
      <w:pPr>
        <w:jc w:val="center"/>
        <w:rPr>
          <w:sz w:val="24"/>
        </w:rPr>
      </w:pPr>
    </w:p>
    <w:p w14:paraId="4E2079A4" w14:textId="77777777" w:rsidR="00653D78" w:rsidRDefault="00653D7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4EE75514" w14:textId="77777777" w:rsidR="00653D78" w:rsidRDefault="00653D78" w:rsidP="00653D78">
      <w:pPr>
        <w:pStyle w:val="Nagwek1"/>
      </w:pPr>
      <w:bookmarkStart w:id="0" w:name="_Toc404150096"/>
      <w:bookmarkStart w:id="1" w:name="_Toc416830698"/>
      <w:r>
        <w:lastRenderedPageBreak/>
        <w:t>1. WSTĘP</w:t>
      </w:r>
      <w:bookmarkEnd w:id="0"/>
      <w:bookmarkEnd w:id="1"/>
    </w:p>
    <w:p w14:paraId="1BB7CB91" w14:textId="77777777" w:rsidR="00653D78" w:rsidRDefault="00653D78" w:rsidP="00653D78">
      <w:pPr>
        <w:pStyle w:val="Nagwek2"/>
      </w:pPr>
      <w:bookmarkStart w:id="2" w:name="_Toc405704473"/>
      <w:bookmarkStart w:id="3" w:name="_Toc405780134"/>
      <w:bookmarkStart w:id="4" w:name="_Toc406295846"/>
      <w:bookmarkStart w:id="5" w:name="_Toc406913835"/>
      <w:bookmarkStart w:id="6" w:name="_Toc406914080"/>
      <w:bookmarkStart w:id="7" w:name="_Toc406914738"/>
      <w:bookmarkStart w:id="8" w:name="_Toc406915316"/>
      <w:bookmarkStart w:id="9" w:name="_Toc406984009"/>
      <w:bookmarkStart w:id="10" w:name="_Toc406984156"/>
      <w:bookmarkStart w:id="11" w:name="_Toc406984347"/>
      <w:bookmarkStart w:id="12" w:name="_Toc407069555"/>
      <w:bookmarkStart w:id="13" w:name="_Toc407081520"/>
      <w:bookmarkStart w:id="14" w:name="_Toc407083319"/>
      <w:bookmarkStart w:id="15" w:name="_Toc407084153"/>
      <w:bookmarkStart w:id="16" w:name="_Toc407085272"/>
      <w:bookmarkStart w:id="17" w:name="_Toc407085415"/>
      <w:bookmarkStart w:id="18" w:name="_Toc407085558"/>
      <w:bookmarkStart w:id="19" w:name="_Toc407086006"/>
      <w:r>
        <w:t>1.1. Przedmiot SST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5093158" w14:textId="77777777" w:rsidR="00653D78" w:rsidRDefault="00653D78" w:rsidP="00653D78">
      <w:r>
        <w:tab/>
        <w:t>Przedmiotem niniejszej ogólnej specyfikacji technicznej (SST) są wymagania dotyczące wykonania i odbioru robót związanych z wykonywaniem koryta wraz z profilowaniem i zagęszczaniem podłoża gruntowego.</w:t>
      </w:r>
    </w:p>
    <w:p w14:paraId="7CB6FB98" w14:textId="77777777" w:rsidR="00653D78" w:rsidRDefault="00653D78" w:rsidP="00653D78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r>
        <w:t>1.2. Zakres stosowania SST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2DEF586" w14:textId="77777777" w:rsidR="00653D78" w:rsidRPr="00653D78" w:rsidRDefault="00653D78" w:rsidP="00653D78">
      <w:pPr>
        <w:tabs>
          <w:tab w:val="left" w:pos="0"/>
        </w:tabs>
        <w:ind w:firstLine="709"/>
      </w:pPr>
      <w:r w:rsidRPr="00653D78">
        <w:t>Szczegółowa specyfikacja techniczna (SST) stanowi dokument przetargowy i kontraktowy przy zlecaniu i realizacji zadania</w:t>
      </w:r>
      <w:r>
        <w:t xml:space="preserve"> pn</w:t>
      </w:r>
      <w:r w:rsidRPr="00653D78">
        <w:t xml:space="preserve"> :</w:t>
      </w:r>
    </w:p>
    <w:p w14:paraId="0E7DE089" w14:textId="77777777" w:rsidR="00653D78" w:rsidRPr="00653D78" w:rsidRDefault="00653D78" w:rsidP="00653D78">
      <w:pPr>
        <w:ind w:firstLine="709"/>
        <w:rPr>
          <w:b/>
        </w:rPr>
      </w:pPr>
    </w:p>
    <w:p w14:paraId="0E1BACDB" w14:textId="520A3698" w:rsidR="00653D78" w:rsidRPr="004226FB" w:rsidRDefault="00653D78" w:rsidP="00DC3A8A">
      <w:pPr>
        <w:jc w:val="center"/>
        <w:rPr>
          <w:b/>
          <w:sz w:val="24"/>
          <w:szCs w:val="24"/>
        </w:rPr>
      </w:pPr>
      <w:r w:rsidRPr="00642356">
        <w:rPr>
          <w:color w:val="000000" w:themeColor="text1"/>
        </w:rPr>
        <w:tab/>
      </w:r>
      <w:r w:rsidRPr="0064235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DC3A8A" w:rsidRPr="00DC3A8A">
        <w:rPr>
          <w:b/>
          <w:sz w:val="24"/>
          <w:szCs w:val="24"/>
        </w:rPr>
        <w:t>„Budowa drogi gminnej zlokalizowanej na działce nr ew.: 471/1 oraz części działki nr ew.: 470, obręb: Krzeszów Osada, jednostka ew.: 181204 Krzeszów.”</w:t>
      </w:r>
    </w:p>
    <w:p w14:paraId="56C3132A" w14:textId="77777777" w:rsidR="00653D78" w:rsidRDefault="00653D78" w:rsidP="00653D78"/>
    <w:p w14:paraId="14C328A6" w14:textId="77777777" w:rsidR="00653D78" w:rsidRDefault="00653D78" w:rsidP="00653D78">
      <w:pPr>
        <w:pStyle w:val="Nagwek2"/>
      </w:pPr>
      <w:bookmarkStart w:id="38" w:name="_Toc405704475"/>
      <w:bookmarkStart w:id="39" w:name="_Toc405780136"/>
      <w:bookmarkStart w:id="40" w:name="_Toc406295848"/>
      <w:bookmarkStart w:id="41" w:name="_Toc406913837"/>
      <w:bookmarkStart w:id="42" w:name="_Toc406914082"/>
      <w:bookmarkStart w:id="43" w:name="_Toc406914740"/>
      <w:bookmarkStart w:id="44" w:name="_Toc406915318"/>
      <w:bookmarkStart w:id="45" w:name="_Toc406984011"/>
      <w:bookmarkStart w:id="46" w:name="_Toc406984158"/>
      <w:bookmarkStart w:id="47" w:name="_Toc406984349"/>
      <w:bookmarkStart w:id="48" w:name="_Toc407069557"/>
      <w:bookmarkStart w:id="49" w:name="_Toc407081522"/>
      <w:bookmarkStart w:id="50" w:name="_Toc407083321"/>
      <w:bookmarkStart w:id="51" w:name="_Toc407084155"/>
      <w:bookmarkStart w:id="52" w:name="_Toc407085274"/>
      <w:bookmarkStart w:id="53" w:name="_Toc407085417"/>
      <w:bookmarkStart w:id="54" w:name="_Toc407085560"/>
      <w:bookmarkStart w:id="55" w:name="_Toc407086008"/>
      <w:r>
        <w:t>1.3. Zakres robót objętych SST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DFB1B7C" w14:textId="77777777" w:rsidR="00653D78" w:rsidRDefault="00653D78" w:rsidP="00653D78">
      <w:r>
        <w:tab/>
        <w:t xml:space="preserve">Ustalenia zawarte w niniejszej specyfikacji dotyczą zasad prowadzenia robót związanych z wykonaniem koryta przeznaczonego do ułożenia konstrukcji nawierzchni. </w:t>
      </w:r>
    </w:p>
    <w:p w14:paraId="455A19D8" w14:textId="77777777" w:rsidR="00653D78" w:rsidRDefault="00653D78" w:rsidP="00653D78">
      <w:pPr>
        <w:pStyle w:val="Nagwek2"/>
      </w:pPr>
      <w:bookmarkStart w:id="56" w:name="_Toc405704476"/>
      <w:bookmarkStart w:id="57" w:name="_Toc405780137"/>
      <w:bookmarkStart w:id="58" w:name="_Toc406295849"/>
      <w:bookmarkStart w:id="59" w:name="_Toc406913838"/>
      <w:bookmarkStart w:id="60" w:name="_Toc406914083"/>
      <w:bookmarkStart w:id="61" w:name="_Toc406914741"/>
      <w:bookmarkStart w:id="62" w:name="_Toc406915319"/>
      <w:bookmarkStart w:id="63" w:name="_Toc406984012"/>
      <w:bookmarkStart w:id="64" w:name="_Toc406984159"/>
      <w:bookmarkStart w:id="65" w:name="_Toc406984350"/>
      <w:bookmarkStart w:id="66" w:name="_Toc407069558"/>
      <w:bookmarkStart w:id="67" w:name="_Toc407081523"/>
      <w:bookmarkStart w:id="68" w:name="_Toc407083322"/>
      <w:bookmarkStart w:id="69" w:name="_Toc407084156"/>
      <w:bookmarkStart w:id="70" w:name="_Toc407085275"/>
      <w:bookmarkStart w:id="71" w:name="_Toc407085418"/>
      <w:bookmarkStart w:id="72" w:name="_Toc407085561"/>
      <w:bookmarkStart w:id="73" w:name="_Toc407086009"/>
      <w:r>
        <w:t>1.4. Określenia podstawowe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C9E5D58" w14:textId="77777777" w:rsidR="00653D78" w:rsidRDefault="00653D78" w:rsidP="00653D78">
      <w:r>
        <w:tab/>
        <w:t>Określenia podstawowe są zgodne z obowiązującymi, odpowiednimi polskimi normami i definicjami podanymi w OST D-M-00.00.00 „Wymagania ogólne” pkt 1.4.</w:t>
      </w:r>
    </w:p>
    <w:p w14:paraId="526FC5B2" w14:textId="77777777" w:rsidR="00653D78" w:rsidRDefault="00653D78" w:rsidP="00653D78">
      <w:pPr>
        <w:pStyle w:val="Nagwek2"/>
      </w:pPr>
      <w:bookmarkStart w:id="74" w:name="_Toc405704477"/>
      <w:bookmarkStart w:id="75" w:name="_Toc405780138"/>
      <w:bookmarkStart w:id="76" w:name="_Toc406295850"/>
      <w:bookmarkStart w:id="77" w:name="_Toc406913839"/>
      <w:bookmarkStart w:id="78" w:name="_Toc406914084"/>
      <w:bookmarkStart w:id="79" w:name="_Toc406914742"/>
      <w:bookmarkStart w:id="80" w:name="_Toc406915320"/>
      <w:bookmarkStart w:id="81" w:name="_Toc406984013"/>
      <w:bookmarkStart w:id="82" w:name="_Toc406984160"/>
      <w:bookmarkStart w:id="83" w:name="_Toc406984351"/>
      <w:bookmarkStart w:id="84" w:name="_Toc407069559"/>
      <w:bookmarkStart w:id="85" w:name="_Toc407081524"/>
      <w:bookmarkStart w:id="86" w:name="_Toc407083323"/>
      <w:bookmarkStart w:id="87" w:name="_Toc407084157"/>
      <w:bookmarkStart w:id="88" w:name="_Toc407085276"/>
      <w:bookmarkStart w:id="89" w:name="_Toc407085419"/>
      <w:bookmarkStart w:id="90" w:name="_Toc407085562"/>
      <w:bookmarkStart w:id="91" w:name="_Toc407086010"/>
      <w:r>
        <w:t>1.5. Ogólne wymagania dotyczące robót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5001781" w14:textId="77777777" w:rsidR="00653D78" w:rsidRDefault="00653D78" w:rsidP="00653D78">
      <w:r>
        <w:tab/>
        <w:t>Ogólne wymagania dotyczące robót podano w OST D-M-00.00.00 „Wymagania ogólne” pkt 1.5.</w:t>
      </w:r>
    </w:p>
    <w:p w14:paraId="0F92818A" w14:textId="77777777" w:rsidR="00653D78" w:rsidRDefault="00653D78" w:rsidP="00653D78">
      <w:pPr>
        <w:pStyle w:val="Nagwek1"/>
      </w:pPr>
      <w:bookmarkStart w:id="92" w:name="_Toc406913840"/>
      <w:bookmarkStart w:id="93" w:name="_Toc406914085"/>
      <w:bookmarkStart w:id="94" w:name="_Toc406914743"/>
      <w:bookmarkStart w:id="95" w:name="_Toc406915321"/>
      <w:bookmarkStart w:id="96" w:name="_Toc406984014"/>
      <w:bookmarkStart w:id="97" w:name="_Toc406984161"/>
      <w:bookmarkStart w:id="98" w:name="_Toc406984352"/>
      <w:bookmarkStart w:id="99" w:name="_Toc407069560"/>
      <w:bookmarkStart w:id="100" w:name="_Toc407081525"/>
      <w:bookmarkStart w:id="101" w:name="_Toc407083324"/>
      <w:bookmarkStart w:id="102" w:name="_Toc407084158"/>
      <w:bookmarkStart w:id="103" w:name="_Toc407085277"/>
      <w:bookmarkStart w:id="104" w:name="_Toc407085420"/>
      <w:bookmarkStart w:id="105" w:name="_Toc407085563"/>
      <w:bookmarkStart w:id="106" w:name="_Toc407086011"/>
      <w:r>
        <w:t>2. materiały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2803E2A" w14:textId="77777777" w:rsidR="00653D78" w:rsidRDefault="00653D78" w:rsidP="00653D78">
      <w:r>
        <w:tab/>
        <w:t>Nie występują.</w:t>
      </w:r>
    </w:p>
    <w:p w14:paraId="0CDD7920" w14:textId="77777777" w:rsidR="00653D78" w:rsidRDefault="00653D78" w:rsidP="00653D78">
      <w:pPr>
        <w:pStyle w:val="Nagwek1"/>
      </w:pPr>
      <w:bookmarkStart w:id="107" w:name="_Toc406913841"/>
      <w:bookmarkStart w:id="108" w:name="_Toc406914086"/>
      <w:bookmarkStart w:id="109" w:name="_Toc406914744"/>
      <w:bookmarkStart w:id="110" w:name="_Toc406915322"/>
      <w:bookmarkStart w:id="111" w:name="_Toc406984015"/>
      <w:bookmarkStart w:id="112" w:name="_Toc406984162"/>
      <w:bookmarkStart w:id="113" w:name="_Toc406984353"/>
      <w:bookmarkStart w:id="114" w:name="_Toc407069561"/>
      <w:bookmarkStart w:id="115" w:name="_Toc407081526"/>
      <w:bookmarkStart w:id="116" w:name="_Toc407083325"/>
      <w:bookmarkStart w:id="117" w:name="_Toc407084159"/>
      <w:bookmarkStart w:id="118" w:name="_Toc407085278"/>
      <w:bookmarkStart w:id="119" w:name="_Toc407085421"/>
      <w:bookmarkStart w:id="120" w:name="_Toc407085564"/>
      <w:bookmarkStart w:id="121" w:name="_Toc407086012"/>
      <w:r>
        <w:t>3. sprzęt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277C6605" w14:textId="77777777" w:rsidR="00653D78" w:rsidRDefault="00653D78" w:rsidP="00653D78">
      <w:pPr>
        <w:pStyle w:val="Nagwek2"/>
      </w:pPr>
      <w:bookmarkStart w:id="122" w:name="_Toc406913842"/>
      <w:bookmarkStart w:id="123" w:name="_Toc406914087"/>
      <w:bookmarkStart w:id="124" w:name="_Toc406914745"/>
      <w:bookmarkStart w:id="125" w:name="_Toc406915323"/>
      <w:bookmarkStart w:id="126" w:name="_Toc406984016"/>
      <w:bookmarkStart w:id="127" w:name="_Toc406984163"/>
      <w:bookmarkStart w:id="128" w:name="_Toc406984354"/>
      <w:bookmarkStart w:id="129" w:name="_Toc407069562"/>
      <w:bookmarkStart w:id="130" w:name="_Toc407081527"/>
      <w:bookmarkStart w:id="131" w:name="_Toc407083326"/>
      <w:bookmarkStart w:id="132" w:name="_Toc407084160"/>
      <w:bookmarkStart w:id="133" w:name="_Toc407085279"/>
      <w:bookmarkStart w:id="134" w:name="_Toc407085422"/>
      <w:bookmarkStart w:id="135" w:name="_Toc407085565"/>
      <w:bookmarkStart w:id="136" w:name="_Toc407086013"/>
      <w:r>
        <w:t>3.1. Ogólne wymagania dotyczące sprzętu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A628A6C" w14:textId="77777777" w:rsidR="00653D78" w:rsidRDefault="00653D78" w:rsidP="00653D78">
      <w:r>
        <w:tab/>
        <w:t>Ogólne wymagania dotyczące sprzętu podano w OST D-M-00.00.00 „Wymagania ogólne” pkt 3.</w:t>
      </w:r>
    </w:p>
    <w:p w14:paraId="6165402A" w14:textId="77777777" w:rsidR="00653D78" w:rsidRDefault="00653D78" w:rsidP="00653D78">
      <w:pPr>
        <w:pStyle w:val="Nagwek2"/>
      </w:pPr>
      <w:bookmarkStart w:id="137" w:name="_Toc406913843"/>
      <w:bookmarkStart w:id="138" w:name="_Toc406914088"/>
      <w:bookmarkStart w:id="139" w:name="_Toc406914746"/>
      <w:bookmarkStart w:id="140" w:name="_Toc406915324"/>
      <w:bookmarkStart w:id="141" w:name="_Toc406984017"/>
      <w:bookmarkStart w:id="142" w:name="_Toc406984164"/>
      <w:bookmarkStart w:id="143" w:name="_Toc406984355"/>
      <w:bookmarkStart w:id="144" w:name="_Toc407069563"/>
      <w:bookmarkStart w:id="145" w:name="_Toc407081528"/>
      <w:bookmarkStart w:id="146" w:name="_Toc407083327"/>
      <w:bookmarkStart w:id="147" w:name="_Toc407084161"/>
      <w:bookmarkStart w:id="148" w:name="_Toc407085280"/>
      <w:bookmarkStart w:id="149" w:name="_Toc407085423"/>
      <w:bookmarkStart w:id="150" w:name="_Toc407085566"/>
      <w:bookmarkStart w:id="151" w:name="_Toc407086014"/>
      <w:r>
        <w:t>3.2. Sprzęt do wykonania robót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45B7536" w14:textId="77777777" w:rsidR="00653D78" w:rsidRDefault="00653D78" w:rsidP="00653D78">
      <w:r>
        <w:tab/>
        <w:t>Wykonawca przystępujący do wykonania koryta i profilowania podłoża powinien wykazać się możliwością korzystania z następującego sprzętu:</w:t>
      </w:r>
    </w:p>
    <w:p w14:paraId="43AC45F3" w14:textId="77777777" w:rsidR="00653D78" w:rsidRDefault="00653D78" w:rsidP="00653D78">
      <w:pPr>
        <w:numPr>
          <w:ilvl w:val="0"/>
          <w:numId w:val="1"/>
        </w:numPr>
        <w:ind w:left="284" w:hanging="284"/>
      </w:pPr>
      <w: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14:paraId="430450FF" w14:textId="77777777" w:rsidR="00653D78" w:rsidRDefault="00653D78" w:rsidP="00653D78">
      <w:pPr>
        <w:numPr>
          <w:ilvl w:val="0"/>
          <w:numId w:val="1"/>
        </w:numPr>
      </w:pPr>
      <w:r>
        <w:t>koparek z czerpakami profilowymi (przy wykonywaniu wąskich koryt),</w:t>
      </w:r>
    </w:p>
    <w:p w14:paraId="17A418B0" w14:textId="77777777" w:rsidR="00653D78" w:rsidRDefault="00653D78" w:rsidP="00653D78">
      <w:pPr>
        <w:numPr>
          <w:ilvl w:val="0"/>
          <w:numId w:val="1"/>
        </w:numPr>
      </w:pPr>
      <w:r>
        <w:t>walców statycznych, wibracyjnych lub płyt wibracyjnych.</w:t>
      </w:r>
    </w:p>
    <w:p w14:paraId="0D53C772" w14:textId="77777777" w:rsidR="00653D78" w:rsidRDefault="00653D78" w:rsidP="00653D78">
      <w:r>
        <w:tab/>
        <w:t>Stosowany sprzęt nie może spowodować niekorzystnego wpływu na właściwości gruntu podłoża.</w:t>
      </w:r>
    </w:p>
    <w:p w14:paraId="62171A08" w14:textId="77777777" w:rsidR="00653D78" w:rsidRDefault="00653D78" w:rsidP="00653D78">
      <w:pPr>
        <w:pStyle w:val="Nagwek1"/>
      </w:pPr>
      <w:bookmarkStart w:id="152" w:name="_Toc406913844"/>
      <w:bookmarkStart w:id="153" w:name="_Toc406914089"/>
      <w:bookmarkStart w:id="154" w:name="_Toc406914747"/>
      <w:bookmarkStart w:id="155" w:name="_Toc406915325"/>
      <w:bookmarkStart w:id="156" w:name="_Toc406984018"/>
      <w:bookmarkStart w:id="157" w:name="_Toc406984165"/>
      <w:bookmarkStart w:id="158" w:name="_Toc406984356"/>
      <w:bookmarkStart w:id="159" w:name="_Toc407069564"/>
      <w:bookmarkStart w:id="160" w:name="_Toc407081529"/>
      <w:bookmarkStart w:id="161" w:name="_Toc407083328"/>
      <w:bookmarkStart w:id="162" w:name="_Toc407084162"/>
      <w:bookmarkStart w:id="163" w:name="_Toc407085281"/>
      <w:bookmarkStart w:id="164" w:name="_Toc407085424"/>
      <w:bookmarkStart w:id="165" w:name="_Toc407085567"/>
      <w:bookmarkStart w:id="166" w:name="_Toc407086015"/>
      <w:r>
        <w:t>4. transport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B4E98E6" w14:textId="77777777" w:rsidR="00653D78" w:rsidRDefault="00653D78" w:rsidP="00653D78">
      <w:pPr>
        <w:pStyle w:val="Nagwek2"/>
      </w:pPr>
      <w:bookmarkStart w:id="167" w:name="_Toc406913845"/>
      <w:bookmarkStart w:id="168" w:name="_Toc406914090"/>
      <w:bookmarkStart w:id="169" w:name="_Toc406914748"/>
      <w:bookmarkStart w:id="170" w:name="_Toc406915326"/>
      <w:bookmarkStart w:id="171" w:name="_Toc406984019"/>
      <w:bookmarkStart w:id="172" w:name="_Toc406984166"/>
      <w:bookmarkStart w:id="173" w:name="_Toc406984357"/>
      <w:bookmarkStart w:id="174" w:name="_Toc407069565"/>
      <w:bookmarkStart w:id="175" w:name="_Toc407081530"/>
      <w:bookmarkStart w:id="176" w:name="_Toc407083329"/>
      <w:bookmarkStart w:id="177" w:name="_Toc407084163"/>
      <w:bookmarkStart w:id="178" w:name="_Toc407085282"/>
      <w:bookmarkStart w:id="179" w:name="_Toc407085425"/>
      <w:bookmarkStart w:id="180" w:name="_Toc407085568"/>
      <w:bookmarkStart w:id="181" w:name="_Toc407086016"/>
      <w:r>
        <w:t>4.1. Ogólne wymagania dotyczące transportu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14C69EE" w14:textId="77777777" w:rsidR="00653D78" w:rsidRDefault="00653D78" w:rsidP="00653D78">
      <w:r>
        <w:tab/>
      </w:r>
      <w:bookmarkStart w:id="182" w:name="_Toc406822326"/>
      <w:bookmarkStart w:id="183" w:name="_Toc406913846"/>
      <w:bookmarkStart w:id="184" w:name="_Toc406914091"/>
      <w:r>
        <w:t>Ogólne wymagania dotyczące transportu podano w OST D-M-00.00.00 „Wymagania ogólne” pkt 4.</w:t>
      </w:r>
      <w:bookmarkEnd w:id="182"/>
      <w:bookmarkEnd w:id="183"/>
      <w:bookmarkEnd w:id="184"/>
    </w:p>
    <w:p w14:paraId="6B886FAE" w14:textId="77777777" w:rsidR="00653D78" w:rsidRDefault="00653D78" w:rsidP="00653D78">
      <w:pPr>
        <w:pStyle w:val="Nagwek2"/>
      </w:pPr>
      <w:bookmarkStart w:id="185" w:name="_Toc406913847"/>
      <w:bookmarkStart w:id="186" w:name="_Toc406914092"/>
      <w:bookmarkStart w:id="187" w:name="_Toc406914749"/>
      <w:bookmarkStart w:id="188" w:name="_Toc406915327"/>
      <w:bookmarkStart w:id="189" w:name="_Toc406984020"/>
      <w:bookmarkStart w:id="190" w:name="_Toc406984167"/>
      <w:bookmarkStart w:id="191" w:name="_Toc406984358"/>
      <w:bookmarkStart w:id="192" w:name="_Toc407069566"/>
      <w:bookmarkStart w:id="193" w:name="_Toc407081531"/>
      <w:bookmarkStart w:id="194" w:name="_Toc407083330"/>
      <w:bookmarkStart w:id="195" w:name="_Toc407084164"/>
      <w:bookmarkStart w:id="196" w:name="_Toc407085283"/>
      <w:bookmarkStart w:id="197" w:name="_Toc407085426"/>
      <w:bookmarkStart w:id="198" w:name="_Toc407085569"/>
      <w:bookmarkStart w:id="199" w:name="_Toc407086017"/>
      <w:r>
        <w:t>4.2. Transport materiałów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6C314418" w14:textId="77777777" w:rsidR="00653D78" w:rsidRDefault="00653D78" w:rsidP="00653D78">
      <w:r>
        <w:tab/>
      </w:r>
      <w:bookmarkStart w:id="200" w:name="_Toc406822328"/>
      <w:bookmarkStart w:id="201" w:name="_Toc406913848"/>
      <w:bookmarkStart w:id="202" w:name="_Toc406914093"/>
      <w:r>
        <w:t>Wymagania dotyczące transportu materiałów podano w OST D-04.02.01,                D-04.02.02, D-04.03.01</w:t>
      </w:r>
      <w:bookmarkEnd w:id="200"/>
      <w:bookmarkEnd w:id="201"/>
      <w:bookmarkEnd w:id="202"/>
      <w:r>
        <w:t xml:space="preserve"> pkt 4.</w:t>
      </w:r>
    </w:p>
    <w:p w14:paraId="390E4907" w14:textId="77777777" w:rsidR="00653D78" w:rsidRDefault="00653D78" w:rsidP="00653D78">
      <w:pPr>
        <w:pStyle w:val="Nagwek1"/>
      </w:pPr>
      <w:bookmarkStart w:id="203" w:name="_Toc406913849"/>
      <w:bookmarkStart w:id="204" w:name="_Toc406914094"/>
      <w:bookmarkStart w:id="205" w:name="_Toc406914750"/>
      <w:bookmarkStart w:id="206" w:name="_Toc406915328"/>
      <w:bookmarkStart w:id="207" w:name="_Toc406984021"/>
      <w:bookmarkStart w:id="208" w:name="_Toc406984168"/>
      <w:bookmarkStart w:id="209" w:name="_Toc406984359"/>
      <w:bookmarkStart w:id="210" w:name="_Toc407069567"/>
      <w:bookmarkStart w:id="211" w:name="_Toc407081532"/>
      <w:bookmarkStart w:id="212" w:name="_Toc407083331"/>
      <w:bookmarkStart w:id="213" w:name="_Toc407084165"/>
      <w:bookmarkStart w:id="214" w:name="_Toc407085284"/>
      <w:bookmarkStart w:id="215" w:name="_Toc407085427"/>
      <w:bookmarkStart w:id="216" w:name="_Toc407085570"/>
      <w:bookmarkStart w:id="217" w:name="_Toc407086018"/>
      <w:r>
        <w:t>5. wykonanie robót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74145234" w14:textId="77777777" w:rsidR="00653D78" w:rsidRDefault="00653D78" w:rsidP="00653D78">
      <w:pPr>
        <w:pStyle w:val="Nagwek2"/>
      </w:pPr>
      <w:bookmarkStart w:id="218" w:name="_Toc406913850"/>
      <w:bookmarkStart w:id="219" w:name="_Toc406914095"/>
      <w:bookmarkStart w:id="220" w:name="_Toc406914751"/>
      <w:bookmarkStart w:id="221" w:name="_Toc406915329"/>
      <w:bookmarkStart w:id="222" w:name="_Toc406984022"/>
      <w:bookmarkStart w:id="223" w:name="_Toc406984169"/>
      <w:bookmarkStart w:id="224" w:name="_Toc406984360"/>
      <w:bookmarkStart w:id="225" w:name="_Toc407069568"/>
      <w:bookmarkStart w:id="226" w:name="_Toc407081533"/>
      <w:bookmarkStart w:id="227" w:name="_Toc407083332"/>
      <w:bookmarkStart w:id="228" w:name="_Toc407084166"/>
      <w:bookmarkStart w:id="229" w:name="_Toc407085285"/>
      <w:bookmarkStart w:id="230" w:name="_Toc407085428"/>
      <w:bookmarkStart w:id="231" w:name="_Toc407085571"/>
      <w:bookmarkStart w:id="232" w:name="_Toc407086019"/>
      <w:r>
        <w:t>5.1. Ogólne zasady wykonania robót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4AA28BBA" w14:textId="77777777" w:rsidR="00653D78" w:rsidRDefault="00653D78" w:rsidP="00653D78">
      <w:r>
        <w:tab/>
      </w:r>
      <w:bookmarkStart w:id="233" w:name="_Toc406822331"/>
      <w:bookmarkStart w:id="234" w:name="_Toc406913851"/>
      <w:bookmarkStart w:id="235" w:name="_Toc406914096"/>
      <w:r>
        <w:t>Ogólne zasady wykonania robót podano w OST D-M-00.00.00 „Wymagania ogólne” pkt 5.</w:t>
      </w:r>
      <w:bookmarkEnd w:id="233"/>
      <w:bookmarkEnd w:id="234"/>
      <w:bookmarkEnd w:id="235"/>
    </w:p>
    <w:p w14:paraId="58D73BB4" w14:textId="77777777" w:rsidR="00653D78" w:rsidRDefault="00653D78" w:rsidP="00653D78">
      <w:pPr>
        <w:pStyle w:val="Nagwek2"/>
      </w:pPr>
      <w:bookmarkStart w:id="236" w:name="_Toc406913852"/>
      <w:bookmarkStart w:id="237" w:name="_Toc406914097"/>
      <w:bookmarkStart w:id="238" w:name="_Toc406914752"/>
      <w:bookmarkStart w:id="239" w:name="_Toc406915330"/>
      <w:bookmarkStart w:id="240" w:name="_Toc406984023"/>
      <w:bookmarkStart w:id="241" w:name="_Toc406984170"/>
      <w:bookmarkStart w:id="242" w:name="_Toc406984361"/>
      <w:bookmarkStart w:id="243" w:name="_Toc407069569"/>
      <w:bookmarkStart w:id="244" w:name="_Toc407081534"/>
      <w:bookmarkStart w:id="245" w:name="_Toc407083333"/>
      <w:bookmarkStart w:id="246" w:name="_Toc407084167"/>
      <w:bookmarkStart w:id="247" w:name="_Toc407085286"/>
      <w:bookmarkStart w:id="248" w:name="_Toc407085429"/>
      <w:bookmarkStart w:id="249" w:name="_Toc407085572"/>
      <w:bookmarkStart w:id="250" w:name="_Toc407086020"/>
      <w:r>
        <w:lastRenderedPageBreak/>
        <w:t>5.2. Warunki przystąpienia do robót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541A6020" w14:textId="77777777" w:rsidR="00653D78" w:rsidRDefault="00653D78" w:rsidP="00653D78">
      <w:r>
        <w:tab/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podłoża,jest możliwe wyłącznie za zgodą Inżyniera, w korzystnych warunkach atmosferycznych.</w:t>
      </w:r>
    </w:p>
    <w:p w14:paraId="12E68F82" w14:textId="77777777" w:rsidR="00653D78" w:rsidRDefault="00653D78" w:rsidP="00653D78">
      <w:r>
        <w:tab/>
        <w:t>W wykonanym korycie oraz po wyprofilowanym i zagęszczonym podłożu nie może odbywać się ruch budowlany, niezwiązany bezpośrednio z wykonaniem pierwszej warstwy nawierzchni.</w:t>
      </w:r>
    </w:p>
    <w:p w14:paraId="321C2693" w14:textId="77777777" w:rsidR="00653D78" w:rsidRDefault="00653D78" w:rsidP="00653D78">
      <w:pPr>
        <w:pStyle w:val="Nagwek2"/>
      </w:pPr>
      <w:bookmarkStart w:id="251" w:name="_Toc406913853"/>
      <w:bookmarkStart w:id="252" w:name="_Toc406914098"/>
      <w:bookmarkStart w:id="253" w:name="_Toc406914753"/>
      <w:bookmarkStart w:id="254" w:name="_Toc406915331"/>
      <w:bookmarkStart w:id="255" w:name="_Toc406984024"/>
      <w:bookmarkStart w:id="256" w:name="_Toc406984171"/>
      <w:bookmarkStart w:id="257" w:name="_Toc406984362"/>
      <w:bookmarkStart w:id="258" w:name="_Toc407069570"/>
      <w:bookmarkStart w:id="259" w:name="_Toc407081535"/>
      <w:bookmarkStart w:id="260" w:name="_Toc407083334"/>
      <w:bookmarkStart w:id="261" w:name="_Toc407084168"/>
      <w:bookmarkStart w:id="262" w:name="_Toc407085287"/>
      <w:bookmarkStart w:id="263" w:name="_Toc407085430"/>
      <w:bookmarkStart w:id="264" w:name="_Toc407085573"/>
      <w:bookmarkStart w:id="265" w:name="_Toc407086021"/>
      <w:r>
        <w:t>5.3. Wykonanie koryta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7D009FA7" w14:textId="77777777" w:rsidR="00653D78" w:rsidRDefault="00653D78" w:rsidP="00653D78">
      <w:r>
        <w:tab/>
        <w:t>Paliki lub szpilki do prawidłowego ukształtowania koryta w planie i profilu powinny być wcześniej przygotowane.</w:t>
      </w:r>
    </w:p>
    <w:p w14:paraId="1BF9CA19" w14:textId="77777777" w:rsidR="00653D78" w:rsidRDefault="00653D78" w:rsidP="00653D78">
      <w: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14:paraId="58CAE172" w14:textId="77777777" w:rsidR="00653D78" w:rsidRDefault="00653D78" w:rsidP="00653D78">
      <w:r>
        <w:tab/>
        <w:t xml:space="preserve">Rodzaj sprzętu, a w szczególności jego moc należy dostosować do rodzaju gruntu, w którym prowadzone są roboty i do trudności jego odspojenia. </w:t>
      </w:r>
    </w:p>
    <w:p w14:paraId="7A37AD60" w14:textId="77777777" w:rsidR="00653D78" w:rsidRDefault="00653D78" w:rsidP="00653D78">
      <w: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14:paraId="45032958" w14:textId="77777777" w:rsidR="00653D78" w:rsidRDefault="00653D78" w:rsidP="00653D78">
      <w: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14:paraId="2555FD59" w14:textId="77777777" w:rsidR="00653D78" w:rsidRDefault="00653D78" w:rsidP="00653D78">
      <w:r>
        <w:tab/>
        <w:t>Profilowanie i zagęszczenie podłoża należy wykonać zgodnie z zasadami określonymi w pkt 5.4.</w:t>
      </w:r>
    </w:p>
    <w:p w14:paraId="6EE4F3C8" w14:textId="77777777" w:rsidR="00653D78" w:rsidRDefault="00653D78" w:rsidP="00653D78">
      <w:pPr>
        <w:pStyle w:val="Nagwek2"/>
      </w:pPr>
      <w:bookmarkStart w:id="266" w:name="_Toc406913854"/>
      <w:bookmarkStart w:id="267" w:name="_Toc406914099"/>
      <w:bookmarkStart w:id="268" w:name="_Toc406914754"/>
      <w:bookmarkStart w:id="269" w:name="_Toc406915332"/>
      <w:bookmarkStart w:id="270" w:name="_Toc406984025"/>
      <w:bookmarkStart w:id="271" w:name="_Toc406984172"/>
      <w:bookmarkStart w:id="272" w:name="_Toc406984363"/>
      <w:bookmarkStart w:id="273" w:name="_Toc407069571"/>
      <w:bookmarkStart w:id="274" w:name="_Toc407081536"/>
      <w:bookmarkStart w:id="275" w:name="_Toc407083335"/>
      <w:bookmarkStart w:id="276" w:name="_Toc407084169"/>
      <w:bookmarkStart w:id="277" w:name="_Toc407085288"/>
      <w:bookmarkStart w:id="278" w:name="_Toc407085431"/>
      <w:bookmarkStart w:id="279" w:name="_Toc407085574"/>
      <w:bookmarkStart w:id="280" w:name="_Toc407086022"/>
      <w:r>
        <w:t>5.4. Profilowanie i zagęszczanie podłoża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0691F30" w14:textId="77777777" w:rsidR="00653D78" w:rsidRDefault="00653D78" w:rsidP="00653D78">
      <w:r>
        <w:tab/>
        <w:t>Przed przystąpieniem do profilowania podłoże powinno być oczyszczone ze wszelkich zanieczyszczeń.</w:t>
      </w:r>
    </w:p>
    <w:p w14:paraId="3BDE650E" w14:textId="77777777" w:rsidR="00653D78" w:rsidRDefault="00653D78" w:rsidP="00653D78">
      <w: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14:paraId="5DD7A426" w14:textId="77777777" w:rsidR="00653D78" w:rsidRDefault="00653D78" w:rsidP="00653D78">
      <w: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14:paraId="34C12C62" w14:textId="77777777" w:rsidR="00653D78" w:rsidRDefault="00653D78" w:rsidP="00653D78">
      <w:r>
        <w:tab/>
        <w:t>Do profilowania podłoża należy stosować równiarki. Ścięty grunt powinien być wykorzystany w robotach ziemnych lub w inny sposób zaakceptowany przez Inżyniera.</w:t>
      </w:r>
    </w:p>
    <w:p w14:paraId="71D078A0" w14:textId="77777777" w:rsidR="00653D78" w:rsidRDefault="00653D78" w:rsidP="00653D78">
      <w: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14:paraId="65B087D6" w14:textId="77777777" w:rsidR="00653D78" w:rsidRDefault="00653D78" w:rsidP="00653D78">
      <w:pPr>
        <w:spacing w:before="120" w:after="120"/>
      </w:pPr>
      <w:r>
        <w:t>Tablica 1. Minimalne wartości wskaźnika zagęszczenia podłoża (I</w:t>
      </w:r>
      <w:r>
        <w:rPr>
          <w:vertAlign w:val="subscript"/>
        </w:rPr>
        <w:t>s</w:t>
      </w:r>
      <w: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653D78" w14:paraId="70B844BE" w14:textId="77777777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14:paraId="4058045E" w14:textId="77777777" w:rsidR="00653D78" w:rsidRDefault="00653D78" w:rsidP="00E75F6D">
            <w:pPr>
              <w:jc w:val="center"/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C02" w14:textId="77777777" w:rsidR="00653D78" w:rsidRDefault="00653D78" w:rsidP="00E75F6D">
            <w:pPr>
              <w:jc w:val="center"/>
            </w:pPr>
            <w:r>
              <w:t>Minimalna wartość I</w:t>
            </w:r>
            <w:r>
              <w:rPr>
                <w:vertAlign w:val="subscript"/>
              </w:rPr>
              <w:t>s</w:t>
            </w:r>
            <w:r>
              <w:t xml:space="preserve"> dla:</w:t>
            </w:r>
          </w:p>
        </w:tc>
      </w:tr>
      <w:tr w:rsidR="00653D78" w14:paraId="3B164938" w14:textId="77777777" w:rsidTr="00E75F6D">
        <w:tc>
          <w:tcPr>
            <w:tcW w:w="2905" w:type="dxa"/>
            <w:tcBorders>
              <w:left w:val="single" w:sz="6" w:space="0" w:color="auto"/>
            </w:tcBorders>
          </w:tcPr>
          <w:p w14:paraId="683219D1" w14:textId="77777777" w:rsidR="00653D78" w:rsidRDefault="00653D78" w:rsidP="00E75F6D">
            <w:pPr>
              <w:jc w:val="center"/>
            </w:pPr>
            <w: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14:paraId="65155D3C" w14:textId="77777777" w:rsidR="00653D78" w:rsidRDefault="00653D78" w:rsidP="00E75F6D">
            <w:pPr>
              <w:jc w:val="center"/>
            </w:pPr>
            <w: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BFBA" w14:textId="77777777" w:rsidR="00653D78" w:rsidRDefault="00653D78" w:rsidP="00E75F6D">
            <w:pPr>
              <w:jc w:val="center"/>
            </w:pPr>
            <w:r>
              <w:t>Innych dróg</w:t>
            </w:r>
          </w:p>
        </w:tc>
      </w:tr>
      <w:tr w:rsidR="00653D78" w14:paraId="5CB79930" w14:textId="77777777" w:rsidTr="00E75F6D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14:paraId="6103AC8E" w14:textId="77777777" w:rsidR="00653D78" w:rsidRDefault="00653D78" w:rsidP="00E75F6D">
            <w:pPr>
              <w:jc w:val="center"/>
            </w:pPr>
            <w: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14:paraId="64FF9ACD" w14:textId="77777777" w:rsidR="00653D78" w:rsidRDefault="00653D78" w:rsidP="00E75F6D">
            <w:pPr>
              <w:jc w:val="center"/>
            </w:pPr>
            <w: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CE294CC" w14:textId="77777777" w:rsidR="00653D78" w:rsidRDefault="00653D78" w:rsidP="00E75F6D">
            <w:pPr>
              <w:ind w:left="213" w:right="317"/>
              <w:jc w:val="center"/>
              <w:rPr>
                <w:sz w:val="16"/>
              </w:rPr>
            </w:pPr>
            <w:r>
              <w:rPr>
                <w:sz w:val="16"/>
              </w:rPr>
              <w:t>Ruch ciężki</w:t>
            </w:r>
          </w:p>
          <w:p w14:paraId="5B732648" w14:textId="77777777" w:rsidR="00653D78" w:rsidRDefault="00653D78" w:rsidP="00E75F6D">
            <w:pPr>
              <w:ind w:left="71" w:right="34"/>
              <w:jc w:val="center"/>
              <w:rPr>
                <w:sz w:val="16"/>
              </w:rPr>
            </w:pPr>
            <w:r>
              <w:rPr>
                <w:sz w:val="16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B907FA1" w14:textId="77777777"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Ruch mniejszy</w:t>
            </w:r>
          </w:p>
          <w:p w14:paraId="217D3DC6" w14:textId="77777777"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od ciężkiego</w:t>
            </w:r>
          </w:p>
        </w:tc>
      </w:tr>
      <w:tr w:rsidR="00653D78" w14:paraId="739C2853" w14:textId="77777777" w:rsidTr="00E75F6D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B27D" w14:textId="77777777" w:rsidR="00653D78" w:rsidRDefault="00653D78" w:rsidP="00E75F6D">
            <w:pPr>
              <w:spacing w:before="60"/>
            </w:pPr>
            <w: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81609" w14:textId="77777777" w:rsidR="00653D78" w:rsidRDefault="00653D78" w:rsidP="00E75F6D">
            <w:pPr>
              <w:spacing w:before="60"/>
              <w:jc w:val="center"/>
            </w:pPr>
            <w: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2530D" w14:textId="77777777"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F642" w14:textId="77777777"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</w:tr>
      <w:tr w:rsidR="00653D78" w14:paraId="4B279D1A" w14:textId="77777777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3FD26" w14:textId="77777777" w:rsidR="00653D78" w:rsidRDefault="00653D78" w:rsidP="00E75F6D">
            <w: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38488" w14:textId="77777777" w:rsidR="00653D78" w:rsidRDefault="00653D78" w:rsidP="00E75F6D">
            <w:pPr>
              <w:jc w:val="center"/>
            </w:pPr>
          </w:p>
          <w:p w14:paraId="4A901432" w14:textId="77777777"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A440" w14:textId="77777777" w:rsidR="00653D78" w:rsidRDefault="00653D78" w:rsidP="00E75F6D">
            <w:pPr>
              <w:jc w:val="center"/>
            </w:pPr>
          </w:p>
          <w:p w14:paraId="4DA0D5CF" w14:textId="77777777"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746A2" w14:textId="77777777" w:rsidR="00653D78" w:rsidRDefault="00653D78" w:rsidP="00E75F6D">
            <w:pPr>
              <w:jc w:val="center"/>
            </w:pPr>
          </w:p>
          <w:p w14:paraId="199D85ED" w14:textId="77777777" w:rsidR="00653D78" w:rsidRDefault="00653D78" w:rsidP="00E75F6D">
            <w:pPr>
              <w:jc w:val="center"/>
            </w:pPr>
            <w:r>
              <w:t>0,97</w:t>
            </w:r>
          </w:p>
        </w:tc>
      </w:tr>
    </w:tbl>
    <w:p w14:paraId="49C2DDA3" w14:textId="77777777" w:rsidR="00653D78" w:rsidRDefault="00653D78" w:rsidP="00653D78">
      <w:pPr>
        <w:pStyle w:val="tekstost"/>
      </w:pPr>
    </w:p>
    <w:p w14:paraId="53BDA555" w14:textId="77777777" w:rsidR="00653D78" w:rsidRDefault="00653D78" w:rsidP="00653D78">
      <w:pPr>
        <w:pStyle w:val="tekstost"/>
      </w:pPr>
      <w: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14:paraId="2D7C9608" w14:textId="77777777" w:rsidR="00653D78" w:rsidRDefault="00653D78" w:rsidP="00653D78">
      <w:pPr>
        <w:pStyle w:val="tekstost"/>
      </w:pPr>
      <w:r>
        <w:tab/>
        <w:t>Wilgotność gruntu podłoża podczas zagęszczania powinna być równa wilgotności optymalnej z tolerancją od -20% do +10%.</w:t>
      </w:r>
    </w:p>
    <w:p w14:paraId="1F9476D1" w14:textId="77777777" w:rsidR="00653D78" w:rsidRDefault="00653D78" w:rsidP="00653D78">
      <w:pPr>
        <w:pStyle w:val="Nagwek2"/>
      </w:pPr>
      <w:bookmarkStart w:id="281" w:name="_Toc406913855"/>
      <w:bookmarkStart w:id="282" w:name="_Toc406914100"/>
      <w:bookmarkStart w:id="283" w:name="_Toc406914755"/>
      <w:bookmarkStart w:id="284" w:name="_Toc406915333"/>
      <w:bookmarkStart w:id="285" w:name="_Toc406984026"/>
      <w:bookmarkStart w:id="286" w:name="_Toc406984173"/>
      <w:bookmarkStart w:id="287" w:name="_Toc406984364"/>
      <w:bookmarkStart w:id="288" w:name="_Toc407069572"/>
      <w:bookmarkStart w:id="289" w:name="_Toc407081537"/>
      <w:bookmarkStart w:id="290" w:name="_Toc407083336"/>
      <w:bookmarkStart w:id="291" w:name="_Toc407084170"/>
      <w:bookmarkStart w:id="292" w:name="_Toc407085289"/>
      <w:bookmarkStart w:id="293" w:name="_Toc407085432"/>
      <w:bookmarkStart w:id="294" w:name="_Toc407085575"/>
      <w:bookmarkStart w:id="295" w:name="_Toc407086023"/>
      <w:r>
        <w:t>5.5. Utrzymanie koryta oraz wyprofilowanego i zagęszczonego podłoża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1D9EF576" w14:textId="77777777" w:rsidR="00653D78" w:rsidRDefault="00653D78" w:rsidP="00653D78">
      <w:r>
        <w:tab/>
        <w:t>Podłoże (koryto) po wyprofilowaniu i zagęszczeniu powinno być utrzymywane w dobrym stanie.</w:t>
      </w:r>
    </w:p>
    <w:p w14:paraId="763B78EB" w14:textId="77777777" w:rsidR="00653D78" w:rsidRDefault="00653D78" w:rsidP="00653D78">
      <w:r>
        <w:lastRenderedPageBreak/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14:paraId="629AD365" w14:textId="77777777" w:rsidR="00653D78" w:rsidRDefault="00653D78" w:rsidP="00653D78">
      <w:r>
        <w:tab/>
        <w:t>Jeżeli wyprofilowane i zagęszczone podłoże uległo nadmiernemu zawilgoceniu, to do układania kolejnej warstwy można przystąpić dopiero po jego naturalnym osuszeniu.</w:t>
      </w:r>
    </w:p>
    <w:p w14:paraId="68ACA5A0" w14:textId="77777777" w:rsidR="00653D78" w:rsidRDefault="00653D78" w:rsidP="00653D78">
      <w:r>
        <w:tab/>
        <w:t>Po osuszeniu podłoża Inżynier oceni jego stan i ewentualnie zaleci wykonanie niezbędnych napraw. Jeżeli zawilgocenie nastąpiło wskutek zaniedbania Wykonawcy, to naprawę wykona on na własny koszt.</w:t>
      </w:r>
    </w:p>
    <w:p w14:paraId="425AE675" w14:textId="77777777" w:rsidR="00653D78" w:rsidRDefault="00653D78" w:rsidP="00653D78">
      <w:pPr>
        <w:pStyle w:val="Nagwek1"/>
      </w:pPr>
      <w:bookmarkStart w:id="296" w:name="_Toc406913856"/>
      <w:bookmarkStart w:id="297" w:name="_Toc406914101"/>
      <w:bookmarkStart w:id="298" w:name="_Toc406914756"/>
      <w:bookmarkStart w:id="299" w:name="_Toc406915334"/>
      <w:bookmarkStart w:id="300" w:name="_Toc406984027"/>
      <w:bookmarkStart w:id="301" w:name="_Toc406984174"/>
      <w:bookmarkStart w:id="302" w:name="_Toc406984365"/>
      <w:bookmarkStart w:id="303" w:name="_Toc407069573"/>
      <w:bookmarkStart w:id="304" w:name="_Toc407081538"/>
      <w:bookmarkStart w:id="305" w:name="_Toc407083337"/>
      <w:bookmarkStart w:id="306" w:name="_Toc407084171"/>
      <w:bookmarkStart w:id="307" w:name="_Toc407085290"/>
      <w:bookmarkStart w:id="308" w:name="_Toc407085433"/>
      <w:bookmarkStart w:id="309" w:name="_Toc407085576"/>
      <w:bookmarkStart w:id="310" w:name="_Toc407086024"/>
      <w:r>
        <w:t>6. kontrola jakości robót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3447EF98" w14:textId="77777777" w:rsidR="00653D78" w:rsidRDefault="00653D78" w:rsidP="00653D78">
      <w:pPr>
        <w:pStyle w:val="Nagwek2"/>
      </w:pPr>
      <w:bookmarkStart w:id="311" w:name="_Toc406913857"/>
      <w:bookmarkStart w:id="312" w:name="_Toc406914102"/>
      <w:bookmarkStart w:id="313" w:name="_Toc406914757"/>
      <w:bookmarkStart w:id="314" w:name="_Toc406915335"/>
      <w:bookmarkStart w:id="315" w:name="_Toc406984028"/>
      <w:bookmarkStart w:id="316" w:name="_Toc406984175"/>
      <w:bookmarkStart w:id="317" w:name="_Toc406984366"/>
      <w:bookmarkStart w:id="318" w:name="_Toc407069574"/>
      <w:bookmarkStart w:id="319" w:name="_Toc407081539"/>
      <w:bookmarkStart w:id="320" w:name="_Toc407083338"/>
      <w:bookmarkStart w:id="321" w:name="_Toc407084172"/>
      <w:bookmarkStart w:id="322" w:name="_Toc407085291"/>
      <w:bookmarkStart w:id="323" w:name="_Toc407085434"/>
      <w:bookmarkStart w:id="324" w:name="_Toc407085577"/>
      <w:bookmarkStart w:id="325" w:name="_Toc407086025"/>
      <w:r>
        <w:t>6.1. Ogólne zasady kontroli jakości robót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46BF72EF" w14:textId="77777777" w:rsidR="00653D78" w:rsidRDefault="00653D78" w:rsidP="00653D78">
      <w:r>
        <w:tab/>
        <w:t>Ogólne zasady kontroli jakości robót podano w OST D-M-00.00.00 „Wymagania ogólne” pkt 6.</w:t>
      </w:r>
    </w:p>
    <w:p w14:paraId="39A91710" w14:textId="77777777" w:rsidR="00653D78" w:rsidRDefault="00653D78" w:rsidP="00653D78">
      <w:pPr>
        <w:pStyle w:val="Nagwek2"/>
      </w:pPr>
      <w:bookmarkStart w:id="326" w:name="_Toc406913858"/>
      <w:bookmarkStart w:id="327" w:name="_Toc406914103"/>
      <w:bookmarkStart w:id="328" w:name="_Toc406914758"/>
      <w:bookmarkStart w:id="329" w:name="_Toc406915336"/>
      <w:bookmarkStart w:id="330" w:name="_Toc406984029"/>
      <w:bookmarkStart w:id="331" w:name="_Toc406984176"/>
      <w:bookmarkStart w:id="332" w:name="_Toc406984367"/>
      <w:bookmarkStart w:id="333" w:name="_Toc407069575"/>
      <w:bookmarkStart w:id="334" w:name="_Toc407081540"/>
      <w:bookmarkStart w:id="335" w:name="_Toc407083339"/>
      <w:bookmarkStart w:id="336" w:name="_Toc407084173"/>
      <w:bookmarkStart w:id="337" w:name="_Toc407085292"/>
      <w:bookmarkStart w:id="338" w:name="_Toc407085435"/>
      <w:bookmarkStart w:id="339" w:name="_Toc407085578"/>
      <w:bookmarkStart w:id="340" w:name="_Toc407086026"/>
      <w:r>
        <w:t>6.2. Badania w czasie robót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26E68B4B" w14:textId="77777777" w:rsidR="00653D78" w:rsidRDefault="00653D78" w:rsidP="00653D78">
      <w:pPr>
        <w:spacing w:after="120"/>
      </w:pPr>
      <w:r>
        <w:rPr>
          <w:b/>
        </w:rPr>
        <w:t xml:space="preserve">6.2.1. </w:t>
      </w:r>
      <w:r>
        <w:t>Częstotliwość oraz zakres badań i pomiarów</w:t>
      </w:r>
    </w:p>
    <w:p w14:paraId="757A84D9" w14:textId="77777777" w:rsidR="00653D78" w:rsidRDefault="00653D78" w:rsidP="00653D78">
      <w:r>
        <w:tab/>
        <w:t>Częstotliwość oraz zakres badań i pomiarów dotyczących cech geometrycznych i zagęszczenia koryta i wyprofilowanego podłoża podaje tablica 2.</w:t>
      </w:r>
    </w:p>
    <w:p w14:paraId="78477968" w14:textId="77777777" w:rsidR="00653D78" w:rsidRDefault="00653D78" w:rsidP="00653D78">
      <w:pPr>
        <w:spacing w:before="120" w:after="120"/>
        <w:ind w:left="1134" w:hanging="1134"/>
      </w:pPr>
      <w:r>
        <w:t>Tablica 2.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653D78" w14:paraId="78DAC243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9097F4B" w14:textId="77777777" w:rsidR="00653D78" w:rsidRDefault="00653D78" w:rsidP="00E75F6D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C654B78" w14:textId="77777777" w:rsidR="00653D78" w:rsidRDefault="00653D78" w:rsidP="00E75F6D">
            <w:pPr>
              <w:spacing w:before="60"/>
              <w:jc w:val="center"/>
            </w:pPr>
            <w:r>
              <w:t>Wyszczególnienie badań</w:t>
            </w:r>
          </w:p>
          <w:p w14:paraId="450D11A9" w14:textId="77777777" w:rsidR="00653D78" w:rsidRDefault="00653D78" w:rsidP="00E75F6D">
            <w:pPr>
              <w:jc w:val="center"/>
            </w:pPr>
            <w: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16B5CC9" w14:textId="77777777" w:rsidR="00653D78" w:rsidRDefault="00653D78" w:rsidP="00E75F6D">
            <w:pPr>
              <w:spacing w:before="60"/>
              <w:jc w:val="center"/>
            </w:pPr>
            <w:r>
              <w:t>Minimalna częstotliwość</w:t>
            </w:r>
          </w:p>
          <w:p w14:paraId="2ED33D13" w14:textId="77777777" w:rsidR="00653D78" w:rsidRDefault="00653D78" w:rsidP="00E75F6D">
            <w:pPr>
              <w:jc w:val="center"/>
            </w:pPr>
            <w:r>
              <w:t>badań i pomiarów</w:t>
            </w:r>
          </w:p>
        </w:tc>
      </w:tr>
      <w:tr w:rsidR="00653D78" w14:paraId="0F1CD103" w14:textId="77777777" w:rsidTr="00E75F6D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85AA" w14:textId="77777777" w:rsidR="00653D78" w:rsidRDefault="00653D78" w:rsidP="00E75F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B862" w14:textId="77777777" w:rsidR="00653D78" w:rsidRDefault="00653D78" w:rsidP="00E75F6D">
            <w:pPr>
              <w:spacing w:before="60" w:after="60"/>
            </w:pPr>
            <w: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3130" w14:textId="77777777"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14:paraId="5BEFC5E4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B2579" w14:textId="77777777" w:rsidR="00653D78" w:rsidRDefault="00653D78" w:rsidP="00E75F6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97470" w14:textId="77777777" w:rsidR="00653D78" w:rsidRDefault="00653D78" w:rsidP="00E75F6D">
            <w:pPr>
              <w:spacing w:before="60" w:after="60"/>
            </w:pPr>
            <w: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4D296" w14:textId="77777777" w:rsidR="00653D78" w:rsidRDefault="00653D78" w:rsidP="00E75F6D">
            <w:pPr>
              <w:spacing w:before="60" w:after="60"/>
            </w:pPr>
            <w:r>
              <w:t>co 20 m na każdym pasie ruchu</w:t>
            </w:r>
          </w:p>
        </w:tc>
      </w:tr>
      <w:tr w:rsidR="00653D78" w14:paraId="3084F7EC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B045" w14:textId="77777777" w:rsidR="00653D78" w:rsidRDefault="00653D78" w:rsidP="00E75F6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04E2" w14:textId="77777777" w:rsidR="00653D78" w:rsidRDefault="00653D78" w:rsidP="00E75F6D">
            <w:pPr>
              <w:spacing w:before="60" w:after="60"/>
            </w:pPr>
            <w: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2653" w14:textId="77777777"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14:paraId="037EE502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F44B" w14:textId="77777777" w:rsidR="00653D78" w:rsidRDefault="00653D78" w:rsidP="00E75F6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E01A" w14:textId="77777777" w:rsidR="00653D78" w:rsidRDefault="00653D78" w:rsidP="00E75F6D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0CD9" w14:textId="77777777"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14:paraId="64613C9A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4117" w14:textId="77777777" w:rsidR="00653D78" w:rsidRDefault="00653D78" w:rsidP="00E75F6D">
            <w:pPr>
              <w:spacing w:before="120"/>
              <w:jc w:val="center"/>
            </w:pPr>
            <w: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CE26" w14:textId="77777777" w:rsidR="00653D78" w:rsidRDefault="00653D78" w:rsidP="00E75F6D">
            <w:pPr>
              <w:spacing w:before="120"/>
            </w:pPr>
            <w: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4386" w14:textId="77777777" w:rsidR="00653D78" w:rsidRDefault="00653D78" w:rsidP="00E75F6D">
            <w:pPr>
              <w:spacing w:before="20"/>
            </w:pPr>
            <w:r>
              <w:t>co 25 m w osi jezdni i na jej krawędziach dla autostrad       i dróg ekspresowych, co 100 m dla pozostałych dróg</w:t>
            </w:r>
          </w:p>
        </w:tc>
      </w:tr>
      <w:tr w:rsidR="00653D78" w14:paraId="0D1281E0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062" w14:textId="77777777" w:rsidR="00653D78" w:rsidRDefault="00653D78" w:rsidP="00E75F6D">
            <w:pPr>
              <w:spacing w:before="120"/>
              <w:jc w:val="center"/>
            </w:pPr>
            <w: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1A50" w14:textId="77777777" w:rsidR="00653D78" w:rsidRDefault="00653D78" w:rsidP="00E75F6D">
            <w:pPr>
              <w:spacing w:after="6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3712" w14:textId="77777777" w:rsidR="00653D78" w:rsidRDefault="00653D78" w:rsidP="00E75F6D">
            <w:pPr>
              <w:spacing w:after="60"/>
            </w:pPr>
            <w:r>
              <w:t>co 25 m w osi jezdni i na jej krawędziach dla autostrad           i dróg ekspresowych, co 100 m dla pozostałych dróg</w:t>
            </w:r>
          </w:p>
        </w:tc>
      </w:tr>
    </w:tbl>
    <w:p w14:paraId="1A0D1F61" w14:textId="77777777" w:rsidR="00653D78" w:rsidRDefault="00653D78" w:rsidP="00653D78"/>
    <w:p w14:paraId="04799E24" w14:textId="77777777" w:rsidR="00653D78" w:rsidRDefault="00653D78" w:rsidP="00653D78"/>
    <w:p w14:paraId="48B46CA5" w14:textId="77777777" w:rsidR="00653D78" w:rsidRDefault="00653D78" w:rsidP="00653D78"/>
    <w:p w14:paraId="4CB8DE2B" w14:textId="77777777" w:rsidR="00653D78" w:rsidRDefault="00653D78" w:rsidP="00653D78">
      <w:pPr>
        <w:pStyle w:val="Tekstprzypisudolnego"/>
      </w:pPr>
    </w:p>
    <w:p w14:paraId="6B2FE47F" w14:textId="77777777" w:rsidR="00653D78" w:rsidRDefault="00653D78" w:rsidP="00653D78">
      <w:pPr>
        <w:spacing w:after="60"/>
      </w:pPr>
      <w: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653D78" w14:paraId="59F3C916" w14:textId="77777777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C3EA" w14:textId="77777777" w:rsidR="00653D78" w:rsidRDefault="00653D78" w:rsidP="00E75F6D">
            <w:pPr>
              <w:spacing w:before="120"/>
              <w:jc w:val="center"/>
            </w:pPr>
            <w: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B183" w14:textId="77777777" w:rsidR="00653D78" w:rsidRDefault="00653D78" w:rsidP="00E75F6D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CFB3" w14:textId="77777777" w:rsidR="00653D78" w:rsidRDefault="00653D78" w:rsidP="00E75F6D">
            <w:pPr>
              <w:spacing w:before="20" w:after="60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653D78" w14:paraId="6B9A796A" w14:textId="77777777" w:rsidTr="00E75F6D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640A2" w14:textId="77777777" w:rsidR="00653D78" w:rsidRDefault="00653D78" w:rsidP="00E75F6D">
            <w:pPr>
              <w:spacing w:before="20" w:after="60"/>
            </w:pPr>
            <w:bookmarkStart w:id="341" w:name="_Toc406822339"/>
            <w:bookmarkStart w:id="342" w:name="_Toc406913859"/>
            <w:bookmarkStart w:id="343" w:name="_Toc406914104"/>
            <w:r>
              <w:t>*) Dodatkowe pomiary spadków poprzecznych i ukształtowania osi w planie należy wykonać w punktach głównych łuków poziomych</w:t>
            </w:r>
            <w:bookmarkEnd w:id="341"/>
            <w:bookmarkEnd w:id="342"/>
            <w:bookmarkEnd w:id="343"/>
            <w:r>
              <w:tab/>
            </w:r>
          </w:p>
        </w:tc>
      </w:tr>
    </w:tbl>
    <w:p w14:paraId="2030CD5F" w14:textId="77777777" w:rsidR="00653D78" w:rsidRDefault="00653D78" w:rsidP="00653D78">
      <w:pPr>
        <w:spacing w:before="240" w:after="120"/>
      </w:pPr>
      <w:r>
        <w:rPr>
          <w:b/>
        </w:rPr>
        <w:t xml:space="preserve">6.2.2. </w:t>
      </w:r>
      <w:r>
        <w:t>Szerokość koryta (profilowanego podłoża)</w:t>
      </w:r>
    </w:p>
    <w:p w14:paraId="0B4384B7" w14:textId="77777777" w:rsidR="00653D78" w:rsidRDefault="00653D78" w:rsidP="00653D78">
      <w:r>
        <w:tab/>
        <w:t>Szerokość koryta i profilowanego podłoża nie może różnić się od szerokości projektowanej o więcej niż +10 cm i -5 cm.</w:t>
      </w:r>
    </w:p>
    <w:p w14:paraId="384713BB" w14:textId="77777777" w:rsidR="00653D78" w:rsidRDefault="00653D78" w:rsidP="00653D78">
      <w:pPr>
        <w:spacing w:before="120" w:after="120"/>
      </w:pPr>
      <w:r>
        <w:rPr>
          <w:b/>
        </w:rPr>
        <w:t xml:space="preserve">6.2.3. </w:t>
      </w:r>
      <w:r>
        <w:t>Równość koryta (profilowanego podłoża)</w:t>
      </w:r>
    </w:p>
    <w:p w14:paraId="19CCD011" w14:textId="77777777" w:rsidR="00653D78" w:rsidRDefault="00653D78" w:rsidP="00653D78">
      <w:r>
        <w:tab/>
        <w:t>Nierówności podłużne koryta i profilowanego podłoża należy mierzyć 4-metrową łatą zgodnie z normą BN-68/8931-04 [4].</w:t>
      </w:r>
    </w:p>
    <w:p w14:paraId="6156DB90" w14:textId="77777777" w:rsidR="00653D78" w:rsidRDefault="00653D78" w:rsidP="00653D78">
      <w:r>
        <w:tab/>
        <w:t>Nierówności poprzeczne należy mierzyć 4-metrową łatą.</w:t>
      </w:r>
    </w:p>
    <w:p w14:paraId="5C3216C7" w14:textId="77777777" w:rsidR="00653D78" w:rsidRDefault="00653D78" w:rsidP="00653D78">
      <w:r>
        <w:tab/>
        <w:t>Nierówności nie mogą przekraczać 20 mm.</w:t>
      </w:r>
    </w:p>
    <w:p w14:paraId="08A0A69D" w14:textId="77777777" w:rsidR="00653D78" w:rsidRDefault="00653D78" w:rsidP="00653D78">
      <w:pPr>
        <w:spacing w:before="120" w:after="120"/>
      </w:pPr>
      <w:r>
        <w:rPr>
          <w:b/>
        </w:rPr>
        <w:t xml:space="preserve">6.2.4. </w:t>
      </w:r>
      <w:r>
        <w:t>Spadki poprzeczne</w:t>
      </w:r>
    </w:p>
    <w:p w14:paraId="1624921B" w14:textId="77777777" w:rsidR="00653D78" w:rsidRDefault="00653D78" w:rsidP="00653D78">
      <w:r>
        <w:tab/>
        <w:t xml:space="preserve">Spadki poprzeczne koryta i profilowanego podłoża powinny być zgodne z dokumentacją projektową z tolerancją </w:t>
      </w:r>
      <w:r>
        <w:sym w:font="Symbol" w:char="F0B1"/>
      </w:r>
      <w:r>
        <w:t xml:space="preserve"> 0,5%.</w:t>
      </w:r>
    </w:p>
    <w:p w14:paraId="1405CAB6" w14:textId="77777777" w:rsidR="00653D78" w:rsidRDefault="00653D78" w:rsidP="00653D78">
      <w:pPr>
        <w:spacing w:before="120" w:after="120"/>
      </w:pPr>
      <w:r>
        <w:rPr>
          <w:b/>
        </w:rPr>
        <w:t xml:space="preserve">6.2.5. </w:t>
      </w:r>
      <w:r>
        <w:t>Rzędne wysokościowe</w:t>
      </w:r>
    </w:p>
    <w:p w14:paraId="3D3E64BC" w14:textId="77777777" w:rsidR="00653D78" w:rsidRDefault="00653D78" w:rsidP="00653D78">
      <w:r>
        <w:lastRenderedPageBreak/>
        <w:tab/>
        <w:t>Różnice pomiędzy rzędnymi wysokościowymi koryta lub wyprofilowanego podłoża i rzędnymi projektowanymi nie powinny przekraczać +1 cm, -2 cm.</w:t>
      </w:r>
    </w:p>
    <w:p w14:paraId="1DAB581E" w14:textId="77777777" w:rsidR="00653D78" w:rsidRDefault="00653D78" w:rsidP="00653D78">
      <w:pPr>
        <w:spacing w:before="120" w:after="120"/>
      </w:pPr>
      <w:r>
        <w:rPr>
          <w:b/>
        </w:rPr>
        <w:t xml:space="preserve">6.2.6. </w:t>
      </w:r>
      <w:r>
        <w:t>Ukształtowanie osi w planie</w:t>
      </w:r>
    </w:p>
    <w:p w14:paraId="516025E1" w14:textId="77777777" w:rsidR="00653D78" w:rsidRDefault="00653D78" w:rsidP="00653D78">
      <w:r>
        <w:tab/>
        <w:t xml:space="preserve">Oś w planie nie może być przesunięta w stosunku do osi projektowanej o więcej niż </w:t>
      </w:r>
      <w:r>
        <w:sym w:font="Symbol" w:char="F0B1"/>
      </w:r>
      <w:r>
        <w:t xml:space="preserve"> 3 cm dla autostrad i dróg ekspresowych lub więcej niż </w:t>
      </w:r>
      <w:r>
        <w:sym w:font="Symbol" w:char="F0B1"/>
      </w:r>
      <w:r>
        <w:t xml:space="preserve"> 5 cm dla pozostałych dróg.</w:t>
      </w:r>
    </w:p>
    <w:p w14:paraId="7099FE4E" w14:textId="77777777" w:rsidR="00653D78" w:rsidRDefault="00653D78" w:rsidP="00653D78">
      <w:pPr>
        <w:spacing w:before="120" w:after="120"/>
      </w:pPr>
      <w:r>
        <w:rPr>
          <w:b/>
        </w:rPr>
        <w:t xml:space="preserve">6.2.7. </w:t>
      </w:r>
      <w:r>
        <w:t>Zagęszczenie koryta (profilowanego podłoża)</w:t>
      </w:r>
    </w:p>
    <w:p w14:paraId="5EBDE0CF" w14:textId="77777777" w:rsidR="00653D78" w:rsidRDefault="00653D78" w:rsidP="00653D78">
      <w:r>
        <w:tab/>
        <w:t>Wskaźnik zagęszczenia koryta i wyprofilowanego podłoża określony wg BN-77/8931-12 [5] nie powinien być mniejszy od podanego w tablicy 1.</w:t>
      </w:r>
    </w:p>
    <w:p w14:paraId="35664363" w14:textId="77777777" w:rsidR="00653D78" w:rsidRDefault="00653D78" w:rsidP="00653D78"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14:paraId="2F33ECCE" w14:textId="77777777" w:rsidR="00653D78" w:rsidRDefault="00653D78" w:rsidP="00653D78">
      <w:r>
        <w:tab/>
        <w:t>Wilgotność w czasie zagęszczania należy badać według PN-B-06714-17 [2]. Wilgotność gruntu podłoża powinna być równa wilgotności optymalnej z tolerancją od               -20% do + 10%.</w:t>
      </w:r>
    </w:p>
    <w:p w14:paraId="76106B62" w14:textId="77777777" w:rsidR="00653D78" w:rsidRDefault="00653D78" w:rsidP="00653D78">
      <w:r>
        <w:t xml:space="preserve"> </w:t>
      </w:r>
    </w:p>
    <w:p w14:paraId="6EF4728E" w14:textId="77777777" w:rsidR="00653D78" w:rsidRDefault="00653D78" w:rsidP="00653D78"/>
    <w:p w14:paraId="32DB976A" w14:textId="77777777" w:rsidR="00653D78" w:rsidRDefault="00653D78" w:rsidP="00653D78"/>
    <w:p w14:paraId="2D4C91A7" w14:textId="77777777" w:rsidR="00653D78" w:rsidRDefault="00653D78" w:rsidP="00653D78">
      <w:pPr>
        <w:pStyle w:val="Nagwek2"/>
        <w:ind w:left="426" w:hanging="426"/>
        <w:rPr>
          <w:b w:val="0"/>
        </w:rPr>
      </w:pPr>
      <w:bookmarkStart w:id="344" w:name="_Toc406913860"/>
      <w:bookmarkStart w:id="345" w:name="_Toc406914105"/>
      <w:bookmarkStart w:id="346" w:name="_Toc406914759"/>
      <w:bookmarkStart w:id="347" w:name="_Toc406914862"/>
      <w:bookmarkStart w:id="348" w:name="_Toc406915337"/>
      <w:bookmarkStart w:id="349" w:name="_Toc406984030"/>
      <w:bookmarkStart w:id="350" w:name="_Toc406984177"/>
      <w:bookmarkStart w:id="351" w:name="_Toc406984368"/>
      <w:bookmarkStart w:id="352" w:name="_Toc407069576"/>
      <w:bookmarkStart w:id="353" w:name="_Toc407081541"/>
      <w:bookmarkStart w:id="354" w:name="_Toc407083340"/>
      <w:bookmarkStart w:id="355" w:name="_Toc407084174"/>
      <w:bookmarkStart w:id="356" w:name="_Toc407085293"/>
      <w:bookmarkStart w:id="357" w:name="_Toc407085436"/>
      <w:bookmarkStart w:id="358" w:name="_Toc407085579"/>
      <w:bookmarkStart w:id="359" w:name="_Toc407086027"/>
      <w:r>
        <w:t>6.3. Zasady postępowania z wadliwie wykonanymi odcinkami koryta (profilowanego</w:t>
      </w:r>
      <w:bookmarkEnd w:id="344"/>
      <w:bookmarkEnd w:id="345"/>
      <w:bookmarkEnd w:id="346"/>
      <w:bookmarkEnd w:id="347"/>
      <w:bookmarkEnd w:id="348"/>
      <w:r>
        <w:t xml:space="preserve"> podłoża)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6D7C8CD5" w14:textId="77777777" w:rsidR="00653D78" w:rsidRDefault="00653D78" w:rsidP="00653D78">
      <w:r>
        <w:rPr>
          <w:b/>
        </w:rPr>
        <w:tab/>
      </w:r>
      <w: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14:paraId="5E33A710" w14:textId="77777777" w:rsidR="00653D78" w:rsidRDefault="00653D78" w:rsidP="00653D78">
      <w:pPr>
        <w:pStyle w:val="Nagwek1"/>
      </w:pPr>
      <w:bookmarkStart w:id="360" w:name="_Toc406913861"/>
      <w:bookmarkStart w:id="361" w:name="_Toc406914106"/>
      <w:bookmarkStart w:id="362" w:name="_Toc406914760"/>
      <w:bookmarkStart w:id="363" w:name="_Toc406915338"/>
      <w:bookmarkStart w:id="364" w:name="_Toc406984031"/>
      <w:bookmarkStart w:id="365" w:name="_Toc406984178"/>
      <w:bookmarkStart w:id="366" w:name="_Toc406984369"/>
      <w:bookmarkStart w:id="367" w:name="_Toc407069577"/>
      <w:bookmarkStart w:id="368" w:name="_Toc407081542"/>
      <w:bookmarkStart w:id="369" w:name="_Toc407083341"/>
      <w:bookmarkStart w:id="370" w:name="_Toc407084175"/>
      <w:bookmarkStart w:id="371" w:name="_Toc407085294"/>
      <w:bookmarkStart w:id="372" w:name="_Toc407085437"/>
      <w:bookmarkStart w:id="373" w:name="_Toc407085580"/>
      <w:bookmarkStart w:id="374" w:name="_Toc407086028"/>
      <w:r>
        <w:t>7. obmiar robót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7E9CE900" w14:textId="77777777" w:rsidR="00653D78" w:rsidRDefault="00653D78" w:rsidP="00653D78">
      <w:pPr>
        <w:pStyle w:val="Nagwek2"/>
      </w:pPr>
      <w:bookmarkStart w:id="375" w:name="_Toc406913862"/>
      <w:bookmarkStart w:id="376" w:name="_Toc406914107"/>
      <w:bookmarkStart w:id="377" w:name="_Toc406914761"/>
      <w:bookmarkStart w:id="378" w:name="_Toc406915339"/>
      <w:bookmarkStart w:id="379" w:name="_Toc406984032"/>
      <w:bookmarkStart w:id="380" w:name="_Toc406984179"/>
      <w:bookmarkStart w:id="381" w:name="_Toc406984370"/>
      <w:bookmarkStart w:id="382" w:name="_Toc407069578"/>
      <w:bookmarkStart w:id="383" w:name="_Toc407081543"/>
      <w:bookmarkStart w:id="384" w:name="_Toc407083342"/>
      <w:bookmarkStart w:id="385" w:name="_Toc407084176"/>
      <w:bookmarkStart w:id="386" w:name="_Toc407085295"/>
      <w:bookmarkStart w:id="387" w:name="_Toc407085438"/>
      <w:bookmarkStart w:id="388" w:name="_Toc407085581"/>
      <w:bookmarkStart w:id="389" w:name="_Toc407086029"/>
      <w:r>
        <w:t>7.1. Ogólne zasady obmiaru robót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64A39D2F" w14:textId="77777777" w:rsidR="00653D78" w:rsidRDefault="00653D78" w:rsidP="00653D78">
      <w:r>
        <w:tab/>
        <w:t>Ogólne zasady obmiaru robót podano w OST D-M-00.00.00 „Wymagania ogólne” pkt 7.</w:t>
      </w:r>
    </w:p>
    <w:p w14:paraId="73D1FB66" w14:textId="77777777" w:rsidR="00653D78" w:rsidRDefault="00653D78" w:rsidP="00653D78">
      <w:pPr>
        <w:pStyle w:val="Nagwek2"/>
      </w:pPr>
      <w:bookmarkStart w:id="390" w:name="_Toc406913863"/>
      <w:bookmarkStart w:id="391" w:name="_Toc406914108"/>
      <w:bookmarkStart w:id="392" w:name="_Toc406914762"/>
      <w:bookmarkStart w:id="393" w:name="_Toc406915340"/>
      <w:bookmarkStart w:id="394" w:name="_Toc406984033"/>
      <w:bookmarkStart w:id="395" w:name="_Toc406984180"/>
      <w:bookmarkStart w:id="396" w:name="_Toc406984371"/>
      <w:bookmarkStart w:id="397" w:name="_Toc407069579"/>
      <w:bookmarkStart w:id="398" w:name="_Toc407081544"/>
      <w:bookmarkStart w:id="399" w:name="_Toc407083343"/>
      <w:bookmarkStart w:id="400" w:name="_Toc407084177"/>
      <w:bookmarkStart w:id="401" w:name="_Toc407085296"/>
      <w:bookmarkStart w:id="402" w:name="_Toc407085439"/>
      <w:bookmarkStart w:id="403" w:name="_Toc407085582"/>
      <w:bookmarkStart w:id="404" w:name="_Toc407086030"/>
      <w:r>
        <w:t>7.2. Jednostka obmiarowa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9A66466" w14:textId="77777777" w:rsidR="00653D78" w:rsidRDefault="00653D78" w:rsidP="00653D78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14:paraId="5F669011" w14:textId="77777777" w:rsidR="00653D78" w:rsidRDefault="00653D78" w:rsidP="00653D78">
      <w:pPr>
        <w:pStyle w:val="Nagwek1"/>
      </w:pPr>
      <w:bookmarkStart w:id="405" w:name="_Toc406913864"/>
      <w:bookmarkStart w:id="406" w:name="_Toc406914109"/>
      <w:bookmarkStart w:id="407" w:name="_Toc406914763"/>
      <w:bookmarkStart w:id="408" w:name="_Toc406915341"/>
      <w:bookmarkStart w:id="409" w:name="_Toc406984034"/>
      <w:bookmarkStart w:id="410" w:name="_Toc406984181"/>
      <w:bookmarkStart w:id="411" w:name="_Toc406984372"/>
      <w:bookmarkStart w:id="412" w:name="_Toc407069580"/>
      <w:bookmarkStart w:id="413" w:name="_Toc407081545"/>
      <w:bookmarkStart w:id="414" w:name="_Toc407083344"/>
      <w:bookmarkStart w:id="415" w:name="_Toc407084178"/>
      <w:bookmarkStart w:id="416" w:name="_Toc407085297"/>
      <w:bookmarkStart w:id="417" w:name="_Toc407085440"/>
      <w:bookmarkStart w:id="418" w:name="_Toc407085583"/>
      <w:bookmarkStart w:id="419" w:name="_Toc407086031"/>
      <w:r>
        <w:t>8. odbiór robót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7CB1D568" w14:textId="77777777" w:rsidR="00653D78" w:rsidRDefault="00653D78" w:rsidP="00653D78">
      <w:r>
        <w:tab/>
        <w:t>Ogólne zasady odbioru robót podano w OST D-M-00.00.00 „Wymagania ogólne” pkt 8.</w:t>
      </w:r>
    </w:p>
    <w:p w14:paraId="4D54F2F0" w14:textId="77777777" w:rsidR="00653D78" w:rsidRDefault="00653D78" w:rsidP="00653D78">
      <w:r>
        <w:tab/>
        <w:t>Roboty uznaje się za wykonane zgodnie z dokumentacja projektową, SST i wymaganiami Inżyniera, jeżeli wszystkie pomiary i badania z zachowaniem tolerancji wg punktu 6 dały wyniki pozytywne.</w:t>
      </w:r>
    </w:p>
    <w:p w14:paraId="4EF8BA47" w14:textId="77777777" w:rsidR="00653D78" w:rsidRDefault="00653D78" w:rsidP="00653D78">
      <w:pPr>
        <w:pStyle w:val="Nagwek1"/>
      </w:pPr>
      <w:bookmarkStart w:id="420" w:name="_Toc406913865"/>
      <w:bookmarkStart w:id="421" w:name="_Toc406914110"/>
      <w:bookmarkStart w:id="422" w:name="_Toc406914764"/>
      <w:bookmarkStart w:id="423" w:name="_Toc406915342"/>
      <w:bookmarkStart w:id="424" w:name="_Toc406984035"/>
      <w:bookmarkStart w:id="425" w:name="_Toc406984182"/>
      <w:bookmarkStart w:id="426" w:name="_Toc406984373"/>
      <w:bookmarkStart w:id="427" w:name="_Toc407069581"/>
      <w:bookmarkStart w:id="428" w:name="_Toc407081546"/>
      <w:bookmarkStart w:id="429" w:name="_Toc407083345"/>
      <w:bookmarkStart w:id="430" w:name="_Toc407084179"/>
      <w:bookmarkStart w:id="431" w:name="_Toc407085298"/>
      <w:bookmarkStart w:id="432" w:name="_Toc407085441"/>
      <w:bookmarkStart w:id="433" w:name="_Toc407085584"/>
      <w:bookmarkStart w:id="434" w:name="_Toc407086032"/>
      <w:r>
        <w:t>9. podstawa płatności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370F0E82" w14:textId="77777777" w:rsidR="00653D78" w:rsidRDefault="00653D78" w:rsidP="00653D78">
      <w:pPr>
        <w:pStyle w:val="Nagwek2"/>
      </w:pPr>
      <w:bookmarkStart w:id="435" w:name="_Toc406913866"/>
      <w:bookmarkStart w:id="436" w:name="_Toc406914111"/>
      <w:bookmarkStart w:id="437" w:name="_Toc406914765"/>
      <w:bookmarkStart w:id="438" w:name="_Toc406915343"/>
      <w:bookmarkStart w:id="439" w:name="_Toc406984036"/>
      <w:bookmarkStart w:id="440" w:name="_Toc406984183"/>
      <w:bookmarkStart w:id="441" w:name="_Toc406984374"/>
      <w:bookmarkStart w:id="442" w:name="_Toc407069582"/>
      <w:bookmarkStart w:id="443" w:name="_Toc407081547"/>
      <w:bookmarkStart w:id="444" w:name="_Toc407083346"/>
      <w:bookmarkStart w:id="445" w:name="_Toc407084180"/>
      <w:bookmarkStart w:id="446" w:name="_Toc407085299"/>
      <w:bookmarkStart w:id="447" w:name="_Toc407085442"/>
      <w:bookmarkStart w:id="448" w:name="_Toc407085585"/>
      <w:bookmarkStart w:id="449" w:name="_Toc407086033"/>
      <w:r>
        <w:t>9.1. Ogólne ustalenia dotyczące podstawy płatności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57AC6D76" w14:textId="77777777" w:rsidR="00653D78" w:rsidRDefault="00653D78" w:rsidP="00653D78">
      <w:r>
        <w:tab/>
        <w:t>Ogólne ustalenia dotyczące podstawy płatności podano w OST D-M-00.00.00 „Wymagania ogólne” pkt 9.</w:t>
      </w:r>
    </w:p>
    <w:p w14:paraId="0CF038B6" w14:textId="77777777" w:rsidR="00653D78" w:rsidRDefault="00653D78" w:rsidP="00653D78">
      <w:pPr>
        <w:pStyle w:val="Nagwek2"/>
      </w:pPr>
      <w:bookmarkStart w:id="450" w:name="_Toc406913867"/>
      <w:bookmarkStart w:id="451" w:name="_Toc406914112"/>
      <w:bookmarkStart w:id="452" w:name="_Toc406914766"/>
      <w:bookmarkStart w:id="453" w:name="_Toc406915344"/>
      <w:bookmarkStart w:id="454" w:name="_Toc406984037"/>
      <w:bookmarkStart w:id="455" w:name="_Toc406984184"/>
      <w:bookmarkStart w:id="456" w:name="_Toc406984375"/>
      <w:bookmarkStart w:id="457" w:name="_Toc407069583"/>
      <w:bookmarkStart w:id="458" w:name="_Toc407081548"/>
      <w:bookmarkStart w:id="459" w:name="_Toc407083347"/>
      <w:bookmarkStart w:id="460" w:name="_Toc407084181"/>
      <w:bookmarkStart w:id="461" w:name="_Toc407085300"/>
      <w:bookmarkStart w:id="462" w:name="_Toc407085443"/>
      <w:bookmarkStart w:id="463" w:name="_Toc407085586"/>
      <w:bookmarkStart w:id="464" w:name="_Toc407086034"/>
      <w:r>
        <w:t>9.2. Cena jednostki obmiarowej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76BC66B8" w14:textId="77777777" w:rsidR="00653D78" w:rsidRDefault="00653D78" w:rsidP="00653D78"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14:paraId="34BDA16C" w14:textId="77777777" w:rsidR="00653D78" w:rsidRDefault="00653D78" w:rsidP="00653D78">
      <w:pPr>
        <w:numPr>
          <w:ilvl w:val="0"/>
          <w:numId w:val="1"/>
        </w:numPr>
      </w:pPr>
      <w:r>
        <w:t>prace pomiarowe i roboty przygotowawcze,</w:t>
      </w:r>
    </w:p>
    <w:p w14:paraId="69E67A62" w14:textId="77777777" w:rsidR="00653D78" w:rsidRDefault="00653D78" w:rsidP="00653D78">
      <w:pPr>
        <w:numPr>
          <w:ilvl w:val="0"/>
          <w:numId w:val="1"/>
        </w:numPr>
      </w:pPr>
      <w:r>
        <w:t>odspojenie gruntu z przerzutem na pobocze i rozplantowaniem,</w:t>
      </w:r>
    </w:p>
    <w:p w14:paraId="49F1ECC0" w14:textId="77777777" w:rsidR="00653D78" w:rsidRDefault="00653D78" w:rsidP="00653D78">
      <w:pPr>
        <w:numPr>
          <w:ilvl w:val="0"/>
          <w:numId w:val="1"/>
        </w:numPr>
      </w:pPr>
      <w:r>
        <w:t>załadunek nadmiaru odspojonego gruntu na środki transportowe i odwiezienie na odkład lub nasyp,</w:t>
      </w:r>
    </w:p>
    <w:p w14:paraId="611451D9" w14:textId="77777777" w:rsidR="00653D78" w:rsidRDefault="00653D78" w:rsidP="00653D78">
      <w:pPr>
        <w:numPr>
          <w:ilvl w:val="0"/>
          <w:numId w:val="1"/>
        </w:numPr>
      </w:pPr>
      <w:r>
        <w:t>profilowanie dna koryta lub podłoża,</w:t>
      </w:r>
    </w:p>
    <w:p w14:paraId="6394D256" w14:textId="77777777" w:rsidR="00653D78" w:rsidRDefault="00653D78" w:rsidP="00653D78">
      <w:pPr>
        <w:numPr>
          <w:ilvl w:val="0"/>
          <w:numId w:val="1"/>
        </w:numPr>
      </w:pPr>
      <w:r>
        <w:t>zagęszczenie,</w:t>
      </w:r>
    </w:p>
    <w:p w14:paraId="5F562BA5" w14:textId="77777777" w:rsidR="00653D78" w:rsidRDefault="00653D78" w:rsidP="00653D78">
      <w:pPr>
        <w:numPr>
          <w:ilvl w:val="0"/>
          <w:numId w:val="1"/>
        </w:numPr>
      </w:pPr>
      <w:r>
        <w:t>utrzymanie koryta lub podłoża,</w:t>
      </w:r>
    </w:p>
    <w:p w14:paraId="07D54332" w14:textId="77777777" w:rsidR="00653D78" w:rsidRDefault="00653D78" w:rsidP="00653D78">
      <w:pPr>
        <w:numPr>
          <w:ilvl w:val="0"/>
          <w:numId w:val="1"/>
        </w:numPr>
      </w:pPr>
      <w:r>
        <w:t>przeprowadzenie pomiarów i badań laboratoryjnych, wymaganych w specyfikacji technicznej.</w:t>
      </w:r>
    </w:p>
    <w:p w14:paraId="1B7F7802" w14:textId="77777777" w:rsidR="00653D78" w:rsidRDefault="00653D78" w:rsidP="00653D78">
      <w:pPr>
        <w:spacing w:after="120"/>
      </w:pPr>
      <w:r>
        <w:tab/>
      </w:r>
    </w:p>
    <w:p w14:paraId="042BA9F7" w14:textId="77777777" w:rsidR="00653D78" w:rsidRDefault="00653D78" w:rsidP="00653D78">
      <w:pPr>
        <w:pStyle w:val="Nagwek1"/>
      </w:pPr>
      <w:bookmarkStart w:id="465" w:name="_Toc406913868"/>
      <w:bookmarkStart w:id="466" w:name="_Toc406914113"/>
      <w:bookmarkStart w:id="467" w:name="_Toc406914767"/>
      <w:bookmarkStart w:id="468" w:name="_Toc406915345"/>
      <w:bookmarkStart w:id="469" w:name="_Toc406984038"/>
      <w:bookmarkStart w:id="470" w:name="_Toc406984185"/>
      <w:bookmarkStart w:id="471" w:name="_Toc406984376"/>
      <w:bookmarkStart w:id="472" w:name="_Toc407069584"/>
      <w:bookmarkStart w:id="473" w:name="_Toc407081549"/>
      <w:bookmarkStart w:id="474" w:name="_Toc407083348"/>
      <w:bookmarkStart w:id="475" w:name="_Toc407084182"/>
      <w:bookmarkStart w:id="476" w:name="_Toc407085301"/>
      <w:bookmarkStart w:id="477" w:name="_Toc407085444"/>
      <w:bookmarkStart w:id="478" w:name="_Toc407085587"/>
      <w:bookmarkStart w:id="479" w:name="_Toc407086035"/>
      <w:r>
        <w:t>10. przepisy związane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1A2415EA" w14:textId="77777777" w:rsidR="00653D78" w:rsidRDefault="00653D78" w:rsidP="00653D78">
      <w:pPr>
        <w:pStyle w:val="Nagwek2"/>
      </w:pPr>
      <w:bookmarkStart w:id="480" w:name="_Toc406913869"/>
      <w:bookmarkStart w:id="481" w:name="_Toc406914114"/>
      <w:bookmarkStart w:id="482" w:name="_Toc406914768"/>
      <w:bookmarkStart w:id="483" w:name="_Toc406915346"/>
      <w:bookmarkStart w:id="484" w:name="_Toc406984039"/>
      <w:bookmarkStart w:id="485" w:name="_Toc406984186"/>
      <w:bookmarkStart w:id="486" w:name="_Toc406984377"/>
      <w:bookmarkStart w:id="487" w:name="_Toc407069585"/>
      <w:bookmarkStart w:id="488" w:name="_Toc407081550"/>
      <w:bookmarkStart w:id="489" w:name="_Toc407083349"/>
      <w:bookmarkStart w:id="490" w:name="_Toc407084183"/>
      <w:bookmarkStart w:id="491" w:name="_Toc407085302"/>
      <w:bookmarkStart w:id="492" w:name="_Toc407085445"/>
      <w:bookmarkStart w:id="493" w:name="_Toc407085588"/>
      <w:bookmarkStart w:id="494" w:name="_Toc407086036"/>
      <w:r>
        <w:t>Normy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653D78" w14:paraId="6B84DDD7" w14:textId="77777777" w:rsidTr="00E75F6D">
        <w:tc>
          <w:tcPr>
            <w:tcW w:w="496" w:type="dxa"/>
          </w:tcPr>
          <w:p w14:paraId="756979C9" w14:textId="77777777" w:rsidR="00653D78" w:rsidRDefault="00653D78" w:rsidP="00E75F6D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14:paraId="6A7214AB" w14:textId="77777777" w:rsidR="00653D78" w:rsidRDefault="00653D78" w:rsidP="00E75F6D">
            <w:r>
              <w:t>PN-B-04481</w:t>
            </w:r>
          </w:p>
        </w:tc>
        <w:tc>
          <w:tcPr>
            <w:tcW w:w="5313" w:type="dxa"/>
          </w:tcPr>
          <w:p w14:paraId="358FDFAE" w14:textId="77777777" w:rsidR="00653D78" w:rsidRDefault="00653D78" w:rsidP="00E75F6D">
            <w:r>
              <w:t>Grunty budowlane. Badania próbek gruntu</w:t>
            </w:r>
          </w:p>
        </w:tc>
      </w:tr>
      <w:tr w:rsidR="00653D78" w14:paraId="482B7F89" w14:textId="77777777" w:rsidTr="00E75F6D">
        <w:tc>
          <w:tcPr>
            <w:tcW w:w="496" w:type="dxa"/>
          </w:tcPr>
          <w:p w14:paraId="633F73D2" w14:textId="77777777" w:rsidR="00653D78" w:rsidRDefault="00653D78" w:rsidP="00E75F6D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14:paraId="144B1CBA" w14:textId="77777777" w:rsidR="00653D78" w:rsidRDefault="00653D78" w:rsidP="00E75F6D">
            <w:r>
              <w:t>PN-/B-06714-17</w:t>
            </w:r>
          </w:p>
        </w:tc>
        <w:tc>
          <w:tcPr>
            <w:tcW w:w="5313" w:type="dxa"/>
          </w:tcPr>
          <w:p w14:paraId="2099D274" w14:textId="77777777" w:rsidR="00653D78" w:rsidRDefault="00653D78" w:rsidP="00E75F6D">
            <w:r>
              <w:t>Kruszywa mineralne. Badania. Oznaczanie wilgotności</w:t>
            </w:r>
          </w:p>
        </w:tc>
      </w:tr>
      <w:tr w:rsidR="00653D78" w14:paraId="199C5409" w14:textId="77777777" w:rsidTr="00E75F6D">
        <w:tc>
          <w:tcPr>
            <w:tcW w:w="496" w:type="dxa"/>
          </w:tcPr>
          <w:p w14:paraId="47C88AFA" w14:textId="77777777" w:rsidR="00653D78" w:rsidRDefault="00653D78" w:rsidP="00E75F6D">
            <w:pPr>
              <w:jc w:val="center"/>
            </w:pPr>
            <w:r>
              <w:lastRenderedPageBreak/>
              <w:t>3.</w:t>
            </w:r>
          </w:p>
        </w:tc>
        <w:tc>
          <w:tcPr>
            <w:tcW w:w="1701" w:type="dxa"/>
          </w:tcPr>
          <w:p w14:paraId="73887B59" w14:textId="77777777" w:rsidR="00653D78" w:rsidRDefault="00653D78" w:rsidP="00E75F6D">
            <w:r>
              <w:t>BN-64/8931-02</w:t>
            </w:r>
          </w:p>
        </w:tc>
        <w:tc>
          <w:tcPr>
            <w:tcW w:w="5313" w:type="dxa"/>
          </w:tcPr>
          <w:p w14:paraId="55F10010" w14:textId="77777777" w:rsidR="00653D78" w:rsidRDefault="00653D78" w:rsidP="00E75F6D">
            <w:r>
              <w:t>Drogi samochodowe. Oznaczanie modułu odkształcenia nawierzchni podatnych i podłoża przez obciążenie płytą</w:t>
            </w:r>
          </w:p>
        </w:tc>
      </w:tr>
      <w:tr w:rsidR="00653D78" w14:paraId="61C54B67" w14:textId="77777777" w:rsidTr="00E75F6D">
        <w:tc>
          <w:tcPr>
            <w:tcW w:w="496" w:type="dxa"/>
          </w:tcPr>
          <w:p w14:paraId="1D50982A" w14:textId="77777777" w:rsidR="00653D78" w:rsidRDefault="00653D78" w:rsidP="00E75F6D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14:paraId="37EA5442" w14:textId="77777777" w:rsidR="00653D78" w:rsidRDefault="00653D78" w:rsidP="00E75F6D">
            <w:r>
              <w:t>BN-68/8931-04</w:t>
            </w:r>
          </w:p>
        </w:tc>
        <w:tc>
          <w:tcPr>
            <w:tcW w:w="5313" w:type="dxa"/>
          </w:tcPr>
          <w:p w14:paraId="33AF2904" w14:textId="77777777" w:rsidR="00653D78" w:rsidRDefault="00653D78" w:rsidP="00E75F6D">
            <w:r>
              <w:t>Drogi samochodowe. Pomiar równości nawierzchni planografem i łatą</w:t>
            </w:r>
          </w:p>
        </w:tc>
      </w:tr>
      <w:tr w:rsidR="00653D78" w14:paraId="1BC6DD77" w14:textId="77777777" w:rsidTr="00E75F6D">
        <w:tc>
          <w:tcPr>
            <w:tcW w:w="496" w:type="dxa"/>
          </w:tcPr>
          <w:p w14:paraId="68EA9D29" w14:textId="77777777" w:rsidR="00653D78" w:rsidRDefault="00653D78" w:rsidP="00E75F6D">
            <w:pPr>
              <w:jc w:val="center"/>
            </w:pPr>
            <w:r>
              <w:t>5.</w:t>
            </w:r>
          </w:p>
        </w:tc>
        <w:tc>
          <w:tcPr>
            <w:tcW w:w="1701" w:type="dxa"/>
          </w:tcPr>
          <w:p w14:paraId="0B9C1992" w14:textId="77777777" w:rsidR="00653D78" w:rsidRDefault="00653D78" w:rsidP="00E75F6D">
            <w:r>
              <w:t>BN-77/8931-12</w:t>
            </w:r>
          </w:p>
        </w:tc>
        <w:tc>
          <w:tcPr>
            <w:tcW w:w="5313" w:type="dxa"/>
          </w:tcPr>
          <w:p w14:paraId="7E8DAA30" w14:textId="77777777" w:rsidR="00653D78" w:rsidRDefault="00653D78" w:rsidP="00E75F6D">
            <w:r>
              <w:t>Oznaczanie wskaźnika zagęszczenia gruntu</w:t>
            </w:r>
          </w:p>
        </w:tc>
      </w:tr>
    </w:tbl>
    <w:p w14:paraId="372AD29B" w14:textId="77777777" w:rsidR="00653D78" w:rsidRDefault="00653D78" w:rsidP="00653D78"/>
    <w:p w14:paraId="00DE5CE1" w14:textId="77777777" w:rsidR="00653D78" w:rsidRDefault="00653D78" w:rsidP="00653D78">
      <w:pPr>
        <w:jc w:val="center"/>
        <w:rPr>
          <w:b/>
          <w:sz w:val="28"/>
        </w:rPr>
      </w:pPr>
    </w:p>
    <w:p w14:paraId="6D9DCBAC" w14:textId="77777777"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 w16cid:durableId="192349220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78"/>
    <w:rsid w:val="002007C4"/>
    <w:rsid w:val="004226FB"/>
    <w:rsid w:val="00642356"/>
    <w:rsid w:val="00653D78"/>
    <w:rsid w:val="007A0917"/>
    <w:rsid w:val="00836851"/>
    <w:rsid w:val="00DC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CD488"/>
  <w15:docId w15:val="{9345E922-D62F-4576-AD77-FC8495E4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9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1668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ZDP 1</cp:lastModifiedBy>
  <cp:revision>6</cp:revision>
  <cp:lastPrinted>2021-03-18T12:38:00Z</cp:lastPrinted>
  <dcterms:created xsi:type="dcterms:W3CDTF">2021-03-18T10:24:00Z</dcterms:created>
  <dcterms:modified xsi:type="dcterms:W3CDTF">2024-03-22T12:48:00Z</dcterms:modified>
</cp:coreProperties>
</file>